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EFBD3" w14:textId="77777777" w:rsidR="00A77B3E" w:rsidRPr="00C93E76" w:rsidRDefault="00000000">
      <w:pPr>
        <w:jc w:val="center"/>
        <w:rPr>
          <w:rFonts w:ascii="Arial" w:hAnsi="Arial" w:cs="Arial"/>
          <w:b/>
          <w:caps/>
          <w:sz w:val="24"/>
        </w:rPr>
      </w:pPr>
      <w:r w:rsidRPr="00C93E76">
        <w:rPr>
          <w:rFonts w:ascii="Arial" w:hAnsi="Arial" w:cs="Arial"/>
          <w:b/>
          <w:caps/>
          <w:sz w:val="24"/>
        </w:rPr>
        <w:t>Uchwała nr XXXIV/311/2026</w:t>
      </w:r>
      <w:r w:rsidRPr="00C93E76">
        <w:rPr>
          <w:rFonts w:ascii="Arial" w:hAnsi="Arial" w:cs="Arial"/>
          <w:b/>
          <w:caps/>
          <w:sz w:val="24"/>
        </w:rPr>
        <w:br/>
        <w:t>Rady Miejskiej w Sulejowie</w:t>
      </w:r>
    </w:p>
    <w:p w14:paraId="56EF7031" w14:textId="77777777" w:rsidR="00A77B3E" w:rsidRPr="00C93E76" w:rsidRDefault="00000000">
      <w:pPr>
        <w:spacing w:before="280" w:after="280"/>
        <w:jc w:val="center"/>
        <w:rPr>
          <w:rFonts w:ascii="Arial" w:hAnsi="Arial" w:cs="Arial"/>
          <w:b/>
          <w:caps/>
          <w:sz w:val="24"/>
        </w:rPr>
      </w:pPr>
      <w:r w:rsidRPr="00C93E76">
        <w:rPr>
          <w:rFonts w:ascii="Arial" w:hAnsi="Arial" w:cs="Arial"/>
          <w:sz w:val="24"/>
        </w:rPr>
        <w:t>z dnia 27 kwietnia 2026 r.</w:t>
      </w:r>
    </w:p>
    <w:p w14:paraId="3AAFFDE4" w14:textId="77777777" w:rsidR="00A77B3E" w:rsidRPr="00C93E76" w:rsidRDefault="00000000">
      <w:pPr>
        <w:keepNext/>
        <w:spacing w:after="480"/>
        <w:jc w:val="center"/>
        <w:rPr>
          <w:rFonts w:ascii="Arial" w:hAnsi="Arial" w:cs="Arial"/>
          <w:sz w:val="24"/>
        </w:rPr>
      </w:pPr>
      <w:r w:rsidRPr="00C93E76">
        <w:rPr>
          <w:rFonts w:ascii="Arial" w:hAnsi="Arial" w:cs="Arial"/>
          <w:b/>
          <w:sz w:val="24"/>
        </w:rPr>
        <w:t>w sprawie wyrażenia zgody na nieodpłatne nabycie nieruchomości na rzecz Gminy Sulejów</w:t>
      </w:r>
    </w:p>
    <w:p w14:paraId="0CABDFE2" w14:textId="77777777" w:rsidR="00A77B3E" w:rsidRPr="00C93E76" w:rsidRDefault="00000000" w:rsidP="00C93E76">
      <w:pPr>
        <w:keepLines/>
        <w:spacing w:before="120" w:after="120"/>
        <w:ind w:firstLine="227"/>
        <w:jc w:val="left"/>
        <w:rPr>
          <w:rFonts w:ascii="Arial" w:hAnsi="Arial" w:cs="Arial"/>
          <w:color w:val="000000"/>
          <w:sz w:val="24"/>
          <w:u w:color="000000"/>
        </w:rPr>
      </w:pPr>
      <w:r w:rsidRPr="00C93E76">
        <w:rPr>
          <w:rFonts w:ascii="Arial" w:hAnsi="Arial" w:cs="Arial"/>
          <w:sz w:val="24"/>
        </w:rPr>
        <w:t>Na podstawie art.18 ust.2 pkt 9 litera „a” ustawy z dnia 8 marca 1990 roku o samorządzie gminnym (</w:t>
      </w:r>
      <w:proofErr w:type="spellStart"/>
      <w:r w:rsidRPr="00C93E76">
        <w:rPr>
          <w:rFonts w:ascii="Arial" w:hAnsi="Arial" w:cs="Arial"/>
          <w:sz w:val="24"/>
        </w:rPr>
        <w:t>t.j</w:t>
      </w:r>
      <w:proofErr w:type="spellEnd"/>
      <w:r w:rsidRPr="00C93E76">
        <w:rPr>
          <w:rFonts w:ascii="Arial" w:hAnsi="Arial" w:cs="Arial"/>
          <w:sz w:val="24"/>
        </w:rPr>
        <w:t>. Dz.U. z 2025 r. poz. 1153, zm. Dz.U. z 2025 r. poz. 1436, Dz.U. z 2026 r. poz. 252</w:t>
      </w:r>
      <w:proofErr w:type="gramStart"/>
      <w:r w:rsidRPr="00C93E76">
        <w:rPr>
          <w:rFonts w:ascii="Arial" w:hAnsi="Arial" w:cs="Arial"/>
          <w:sz w:val="24"/>
        </w:rPr>
        <w:t>)  w</w:t>
      </w:r>
      <w:proofErr w:type="gramEnd"/>
      <w:r w:rsidRPr="00C93E76">
        <w:rPr>
          <w:rFonts w:ascii="Arial" w:hAnsi="Arial" w:cs="Arial"/>
          <w:sz w:val="24"/>
        </w:rPr>
        <w:t> związku z art. 902</w:t>
      </w:r>
      <w:r w:rsidRPr="00C93E76">
        <w:rPr>
          <w:rFonts w:ascii="Arial" w:hAnsi="Arial" w:cs="Arial"/>
          <w:color w:val="000000"/>
          <w:sz w:val="24"/>
          <w:u w:color="000000"/>
          <w:vertAlign w:val="superscript"/>
        </w:rPr>
        <w:t>1</w:t>
      </w:r>
      <w:r w:rsidRPr="00C93E76">
        <w:rPr>
          <w:rFonts w:ascii="Arial" w:hAnsi="Arial" w:cs="Arial"/>
          <w:color w:val="000000"/>
          <w:sz w:val="24"/>
          <w:u w:color="000000"/>
        </w:rPr>
        <w:t xml:space="preserve"> § 1 ustawy z dnia 23 kwietnia 1964 r. Kodeks cywilny (</w:t>
      </w:r>
      <w:proofErr w:type="spellStart"/>
      <w:r w:rsidRPr="00C93E76">
        <w:rPr>
          <w:rFonts w:ascii="Arial" w:hAnsi="Arial" w:cs="Arial"/>
          <w:color w:val="000000"/>
          <w:sz w:val="24"/>
          <w:u w:color="000000"/>
        </w:rPr>
        <w:t>t.j</w:t>
      </w:r>
      <w:proofErr w:type="spellEnd"/>
      <w:r w:rsidRPr="00C93E76">
        <w:rPr>
          <w:rFonts w:ascii="Arial" w:hAnsi="Arial" w:cs="Arial"/>
          <w:color w:val="000000"/>
          <w:sz w:val="24"/>
          <w:u w:color="000000"/>
        </w:rPr>
        <w:t>. Dz.U. z 2025 r. poz. 1071, poz. 1172, poz. 1508) uchwala się, co następuje:</w:t>
      </w:r>
    </w:p>
    <w:p w14:paraId="38B8A297" w14:textId="77777777" w:rsidR="00A77B3E" w:rsidRPr="00C93E76" w:rsidRDefault="00000000" w:rsidP="00C93E76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C93E76">
        <w:rPr>
          <w:rFonts w:ascii="Arial" w:hAnsi="Arial" w:cs="Arial"/>
          <w:b/>
          <w:sz w:val="24"/>
        </w:rPr>
        <w:t>§ 1. </w:t>
      </w:r>
      <w:r w:rsidRPr="00C93E76">
        <w:rPr>
          <w:rFonts w:ascii="Arial" w:hAnsi="Arial" w:cs="Arial"/>
          <w:color w:val="000000"/>
          <w:sz w:val="24"/>
          <w:u w:color="000000"/>
        </w:rPr>
        <w:t xml:space="preserve">Wyraża się zgodę na nabycie do gminnego zasobu nieruchomości w formie nieodpłatnego </w:t>
      </w:r>
      <w:proofErr w:type="gramStart"/>
      <w:r w:rsidRPr="00C93E76">
        <w:rPr>
          <w:rFonts w:ascii="Arial" w:hAnsi="Arial" w:cs="Arial"/>
          <w:color w:val="000000"/>
          <w:sz w:val="24"/>
          <w:u w:color="000000"/>
        </w:rPr>
        <w:t>przekazania  działki</w:t>
      </w:r>
      <w:proofErr w:type="gramEnd"/>
      <w:r w:rsidRPr="00C93E76">
        <w:rPr>
          <w:rFonts w:ascii="Arial" w:hAnsi="Arial" w:cs="Arial"/>
          <w:color w:val="000000"/>
          <w:sz w:val="24"/>
          <w:u w:color="000000"/>
        </w:rPr>
        <w:t xml:space="preserve"> nr 199/6 o powierzchni 0,0134 ha, położonej w obrębie 4 miasta Sulejów.</w:t>
      </w:r>
    </w:p>
    <w:p w14:paraId="1E424B42" w14:textId="77777777" w:rsidR="00A77B3E" w:rsidRPr="00C93E76" w:rsidRDefault="00000000" w:rsidP="00C93E76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C93E76">
        <w:rPr>
          <w:rFonts w:ascii="Arial" w:hAnsi="Arial" w:cs="Arial"/>
          <w:b/>
          <w:sz w:val="24"/>
        </w:rPr>
        <w:t>§ 2. </w:t>
      </w:r>
      <w:r w:rsidRPr="00C93E76">
        <w:rPr>
          <w:rFonts w:ascii="Arial" w:hAnsi="Arial" w:cs="Arial"/>
          <w:color w:val="000000"/>
          <w:sz w:val="24"/>
          <w:u w:color="000000"/>
        </w:rPr>
        <w:t>Wykonanie uchwały powierza się Burmistrzowi Sulejowa.</w:t>
      </w:r>
    </w:p>
    <w:p w14:paraId="704DD2A1" w14:textId="77777777" w:rsidR="00A77B3E" w:rsidRPr="00C93E76" w:rsidRDefault="00000000" w:rsidP="00C93E76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C93E76">
        <w:rPr>
          <w:rFonts w:ascii="Arial" w:hAnsi="Arial" w:cs="Arial"/>
          <w:b/>
          <w:sz w:val="24"/>
        </w:rPr>
        <w:t>§ 3. </w:t>
      </w:r>
      <w:r w:rsidRPr="00C93E76">
        <w:rPr>
          <w:rFonts w:ascii="Arial" w:hAnsi="Arial" w:cs="Arial"/>
          <w:color w:val="000000"/>
          <w:sz w:val="24"/>
          <w:u w:color="000000"/>
        </w:rPr>
        <w:t>Uchwała wchodzi w życie z dniem podjęcia.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4933"/>
      </w:tblGrid>
      <w:tr w:rsidR="00CD1B61" w:rsidRPr="00C93E76" w14:paraId="3AF41443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74965868" w14:textId="77777777" w:rsidR="00A77B3E" w:rsidRPr="00C93E76" w:rsidRDefault="00A77B3E">
            <w:pPr>
              <w:rPr>
                <w:rFonts w:ascii="Arial" w:hAnsi="Arial" w:cs="Arial"/>
                <w:color w:val="000000"/>
                <w:sz w:val="24"/>
                <w:u w:color="00000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46CA799A" w14:textId="77777777" w:rsidR="00A77B3E" w:rsidRPr="00C93E76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C93E76">
              <w:rPr>
                <w:rFonts w:ascii="Arial" w:hAnsi="Arial" w:cs="Arial"/>
                <w:sz w:val="24"/>
              </w:rPr>
              <w:t>Przewodniczący Rady Miejskiej w Sulejowie</w:t>
            </w:r>
          </w:p>
          <w:p w14:paraId="60A7F178" w14:textId="77777777" w:rsidR="00CD1B61" w:rsidRPr="00C93E76" w:rsidRDefault="00CD1B61">
            <w:pPr>
              <w:jc w:val="center"/>
              <w:rPr>
                <w:rFonts w:ascii="Arial" w:hAnsi="Arial" w:cs="Arial"/>
                <w:sz w:val="24"/>
              </w:rPr>
            </w:pPr>
          </w:p>
          <w:p w14:paraId="25E77158" w14:textId="77777777" w:rsidR="00CD1B61" w:rsidRPr="00C93E76" w:rsidRDefault="00000000">
            <w:pPr>
              <w:jc w:val="center"/>
              <w:rPr>
                <w:rFonts w:ascii="Arial" w:hAnsi="Arial" w:cs="Arial"/>
                <w:sz w:val="24"/>
              </w:rPr>
            </w:pPr>
            <w:r w:rsidRPr="00C93E76">
              <w:rPr>
                <w:rFonts w:ascii="Arial" w:hAnsi="Arial" w:cs="Arial"/>
                <w:sz w:val="24"/>
              </w:rPr>
              <w:t xml:space="preserve">Rafał </w:t>
            </w:r>
            <w:proofErr w:type="spellStart"/>
            <w:r w:rsidRPr="00C93E76">
              <w:rPr>
                <w:rFonts w:ascii="Arial" w:hAnsi="Arial" w:cs="Arial"/>
                <w:sz w:val="24"/>
              </w:rPr>
              <w:t>Kulbat</w:t>
            </w:r>
            <w:proofErr w:type="spellEnd"/>
          </w:p>
        </w:tc>
      </w:tr>
    </w:tbl>
    <w:p w14:paraId="40BA1945" w14:textId="77777777" w:rsidR="00A77B3E" w:rsidRPr="00C93E76" w:rsidRDefault="00A77B3E">
      <w:pPr>
        <w:rPr>
          <w:rFonts w:ascii="Arial" w:hAnsi="Arial" w:cs="Arial"/>
          <w:color w:val="000000"/>
          <w:sz w:val="24"/>
          <w:u w:color="000000"/>
        </w:rPr>
      </w:pPr>
    </w:p>
    <w:sectPr w:rsidR="00A77B3E" w:rsidRPr="00C93E76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12CD7" w14:textId="77777777" w:rsidR="00C75956" w:rsidRDefault="00C75956">
      <w:r>
        <w:separator/>
      </w:r>
    </w:p>
  </w:endnote>
  <w:endnote w:type="continuationSeparator" w:id="0">
    <w:p w14:paraId="63D6C537" w14:textId="77777777" w:rsidR="00C75956" w:rsidRDefault="00C7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CD1B61" w14:paraId="096E3382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61873F7B" w14:textId="77777777" w:rsidR="00CD1B61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DD5C463B-0551-4BE8-AF2F-60FD2EC3923F.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1C9B35DD" w14:textId="77777777" w:rsidR="00CD1B61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C93E76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63BABBFF" w14:textId="77777777" w:rsidR="00CD1B61" w:rsidRDefault="00CD1B61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7088A" w14:textId="77777777" w:rsidR="00C75956" w:rsidRDefault="00C75956">
      <w:r>
        <w:separator/>
      </w:r>
    </w:p>
  </w:footnote>
  <w:footnote w:type="continuationSeparator" w:id="0">
    <w:p w14:paraId="522E4282" w14:textId="77777777" w:rsidR="00C75956" w:rsidRDefault="00C759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580E3B"/>
    <w:rsid w:val="00A77B3E"/>
    <w:rsid w:val="00C75956"/>
    <w:rsid w:val="00C93E76"/>
    <w:rsid w:val="00CA2A55"/>
    <w:rsid w:val="00CD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4BDA5"/>
  <w15:docId w15:val="{CFCB5B43-0E98-42FA-845C-ABF169F9A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Sulejowie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XXXIV/311/2026 z dnia 27 kwietnia 2026 r.</dc:title>
  <dc:subject>w sprawie wyrażenia zgody na nieodpłatne nabycie nieruchomości na rzecz Gminy Sulejów</dc:subject>
  <dc:creator>Martynka</dc:creator>
  <cp:lastModifiedBy>Martynka</cp:lastModifiedBy>
  <cp:revision>2</cp:revision>
  <dcterms:created xsi:type="dcterms:W3CDTF">2026-05-04T09:44:00Z</dcterms:created>
  <dcterms:modified xsi:type="dcterms:W3CDTF">2026-05-04T09:44:00Z</dcterms:modified>
  <cp:category>Akt prawny</cp:category>
</cp:coreProperties>
</file>