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C5" w:rsidRPr="003F5D70" w:rsidRDefault="00B152C5" w:rsidP="00B15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3F5D70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SPRAWOZDANIE Z DZIAŁALNOŚCI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FILII BIBLIOTECZNEJ W USZCZYNIE ZA ROK 2025</w:t>
      </w:r>
    </w:p>
    <w:p w:rsidR="00B152C5" w:rsidRPr="003F5D70" w:rsidRDefault="00B152C5" w:rsidP="00B152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I. BAZA LOKALOWA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Filia Biblioteczna w Uszczynie mieści się w budynku współużytkowanym ze Szkołą Podstawową w Uszczynie. Biblioteka zajmuje jedno pomieszczenie o powierzchni 40 m², zlokalizowane w bezpośrednim sąsiedztwie szatni szkolnej.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II. GROMADZENIE I OPRACOWANIE ZBIORÓW BIBLIOTECZNYCH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Filia Biblioteczna w Uszczynie gromadzi, opracowuje oraz udostępnia zbiory książkowe i prasę.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Podstawowym warunkiem prawidłowego funkcjonowania biblioteki jest systematyczny wpływ nowości wydawniczych oraz równoległe ubytkowanie publikacji zniszczonych i zdezaktualizowanych. W roku 2025 do zbiorów filii bibliotecznej napływały nowości wydawnicze przeznaczone zarówno dla dorosłych czytelników, jak i dla dzieci oraz młodzieży.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Na dzień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31 grudnia 2024 roku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księgozbiór biblioteczny liczył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10 562 woluminy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roku sprawozdawczym księgozbiór filii wzbogacił się o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418 nowych pozycji książkowych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o łącznej wartości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11 804,00 zł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p w:rsidR="00B152C5" w:rsidRPr="003F5D70" w:rsidRDefault="00B152C5" w:rsidP="00B1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z dotacji Ministerstwa Kultury i Dziedzictwa Narodowego pozyskano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103 woluminy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o wartości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3 000,00 zł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152C5" w:rsidRPr="003F5D70" w:rsidRDefault="00B152C5" w:rsidP="00B1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ze środków samorządowych zakupiono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288 pozycji książkowych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o wartości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8 750,00 zł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152C5" w:rsidRPr="003F5D70" w:rsidRDefault="00B152C5" w:rsidP="00B1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27 książek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o łącznej wartości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54,00 zł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biblioteka otrzymała w darze od czytelników.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Wszystkie nowości wydawnicze zostały opracowane przez bibliotekarza, wprowadzone do katalogu elektronicznego oraz zabezpieczone folią ochronną.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Biblioteka prowadziła również działalność informacyjną, udzielając informacji bibliotecznych, bibliograficznych oraz rzeczowych.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III. UDOSTĘPNIANIE ZBIORÓW BIBLIOTECZNYCH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W roku 2025 z usług Filii Bibliotecznej w Uszczynie korzystało aktywnie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236 zarejestrowanych czytelników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, zamieszkujących, pracujących lub przebywających na terenie gminy Sulejów oraz spoza gminy.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W analizowanym okresie biblioteka odnotowała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2 510 odwiedzin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, w tym:</w:t>
      </w:r>
    </w:p>
    <w:p w:rsidR="00B152C5" w:rsidRPr="003F5D70" w:rsidRDefault="00B152C5" w:rsidP="00B15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1 684 odwiedziny w wypożyczalni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152C5" w:rsidRPr="003F5D70" w:rsidRDefault="00B152C5" w:rsidP="00B15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437 odwiedzin w czytelni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Wypożyczono czytelnikom na zewnątrz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3 839 woluminów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, w tym:</w:t>
      </w:r>
    </w:p>
    <w:p w:rsidR="00B152C5" w:rsidRPr="003F5D70" w:rsidRDefault="00B152C5" w:rsidP="00B152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1 831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z literatury pięknej dla dorosłych,</w:t>
      </w:r>
    </w:p>
    <w:p w:rsidR="00B152C5" w:rsidRPr="003F5D70" w:rsidRDefault="00B152C5" w:rsidP="00B152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1 886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z literatury pięknej dla dzieci i młodzieży,</w:t>
      </w:r>
    </w:p>
    <w:p w:rsidR="00B152C5" w:rsidRPr="003F5D70" w:rsidRDefault="00B152C5" w:rsidP="00B152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122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z literatury popularnonaukowej.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Na miejscu, w czytelni, udostępniono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688 pozycji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ze zbiorów bibliotecznych.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dyspozycji czytelników pozostawał również komputer z dostępem do Internetu. Łącznie z zasobów czytelni skorzystało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437 osób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IV. DZIAŁALNOŚĆ KULTURALNO-OŚWIATOWA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 roku sprawozdawczym Filia Biblioteczna w Uszczynie kontynuowała działania na rzecz promocji czytelnictwa, uczestnicząc w ogólnopolskich akcjach:</w:t>
      </w:r>
    </w:p>
    <w:p w:rsidR="00B152C5" w:rsidRPr="003F5D70" w:rsidRDefault="00B152C5" w:rsidP="00B15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„Mała książka – wielki człowiek”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– jednym z największych programów </w:t>
      </w:r>
      <w:proofErr w:type="spellStart"/>
      <w:r w:rsidRPr="003F5D70">
        <w:rPr>
          <w:rFonts w:ascii="Arial" w:eastAsia="Times New Roman" w:hAnsi="Arial" w:cs="Arial"/>
          <w:sz w:val="24"/>
          <w:szCs w:val="24"/>
          <w:lang w:eastAsia="pl-PL"/>
        </w:rPr>
        <w:t>bookstartowych</w:t>
      </w:r>
      <w:proofErr w:type="spellEnd"/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 w Europie, organizowanym przez Instytut Książki,</w:t>
      </w:r>
    </w:p>
    <w:p w:rsidR="00B152C5" w:rsidRPr="003F5D70" w:rsidRDefault="00B152C5" w:rsidP="00B15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Książkowy </w:t>
      </w:r>
      <w:proofErr w:type="spellStart"/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Niekalendarz</w:t>
      </w:r>
      <w:proofErr w:type="spellEnd"/>
      <w:r w:rsidRPr="003F5D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Filia biblioteczna, samodzielnie lub we współpracy z Miejską Biblioteką Publiczną w Sulejowie oraz pozostałymi filiami w gminie, zorganizowała szereg form kulturalno-oświatowych promujących czytelnictwo i biblioteki.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Wspólnie z Miejską Biblioteką Publiczną w Sulejowie oraz innymi filiami zorganizowano:</w:t>
      </w:r>
    </w:p>
    <w:p w:rsidR="00B152C5" w:rsidRPr="003F5D70" w:rsidRDefault="00B152C5" w:rsidP="00B152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spotkanie autorskie z panią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Moniką Kacprzyk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152C5" w:rsidRPr="003F5D70" w:rsidRDefault="00B152C5" w:rsidP="00B152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współorganizację charytatywnego kiermaszu książek podczas gminnej </w:t>
      </w: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„9. Wigilii z serca”</w:t>
      </w: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, przeznaczonego na leczenie Dominika </w:t>
      </w:r>
      <w:proofErr w:type="spellStart"/>
      <w:r w:rsidRPr="003F5D70">
        <w:rPr>
          <w:rFonts w:ascii="Arial" w:eastAsia="Times New Roman" w:hAnsi="Arial" w:cs="Arial"/>
          <w:sz w:val="24"/>
          <w:szCs w:val="24"/>
          <w:lang w:eastAsia="pl-PL"/>
        </w:rPr>
        <w:t>Mićko</w:t>
      </w:r>
      <w:proofErr w:type="spellEnd"/>
      <w:r w:rsidRPr="003F5D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 ramach rozwoju i upowszechniania czytelnictwa filia biblioteczna samodzielnie realizowała również liczne działania kulturalno-oświatowe, w tym:</w:t>
      </w:r>
    </w:p>
    <w:p w:rsidR="00B152C5" w:rsidRPr="003F5D70" w:rsidRDefault="00B152C5" w:rsidP="00B152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wystawy okolicznościowe poświęcone rocznicom literackim oraz prezentujące nowości wydawnicze,</w:t>
      </w:r>
    </w:p>
    <w:p w:rsidR="00B152C5" w:rsidRPr="003F5D70" w:rsidRDefault="00B152C5" w:rsidP="00B152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wystawy dziecięcych prac pokonkursowych.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Biblioteka prowadziła działania popularyzujące czytelnictwo w środowisku lokalnym, kontynuowała współpracę ze szkołami podstawowymi w Uszczynie i Witowie, organizowała akcje głośnego czytania dla dzieci i młodzieży oraz gościła wycieczkę dzieci z Zespołu Szkolno-Przedszkolnego w Uszczynie.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Samodzielnie przeprowadzone imprezy kulturalno-oświatowe: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a) Konkursy:</w:t>
      </w:r>
    </w:p>
    <w:p w:rsidR="00B152C5" w:rsidRPr="003F5D70" w:rsidRDefault="00B152C5" w:rsidP="00B152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konkurs czytelniczo-plastyczny „Wiosna wokół nas”,</w:t>
      </w:r>
    </w:p>
    <w:p w:rsidR="00B152C5" w:rsidRPr="003F5D70" w:rsidRDefault="00B152C5" w:rsidP="00B152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konkurs czytelniczo-plastyczny „Jesienny las pełen tajemnic” (dla uczniów klas 0–3).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b) Inne formy działalności kulturalno-oświatowej: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warsztaty literacko-plastyczne „Wielkanocne czytanie i układanie”,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warsztaty literacko-plastyczne „Z książką w wakacyjną podróż”,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warsztaty literacko-plastyczne „Jesienny las pełen tajemnic”,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warsztaty literacko-plastyczne „Dzień kundelka”,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 xml:space="preserve">biblioterapia „Podróż przez historię klasztoru </w:t>
      </w:r>
      <w:proofErr w:type="spellStart"/>
      <w:r w:rsidRPr="003F5D70">
        <w:rPr>
          <w:rFonts w:ascii="Arial" w:eastAsia="Times New Roman" w:hAnsi="Arial" w:cs="Arial"/>
          <w:sz w:val="24"/>
          <w:szCs w:val="24"/>
          <w:lang w:eastAsia="pl-PL"/>
        </w:rPr>
        <w:t>Norbertanów</w:t>
      </w:r>
      <w:proofErr w:type="spellEnd"/>
      <w:r w:rsidRPr="003F5D70">
        <w:rPr>
          <w:rFonts w:ascii="Arial" w:eastAsia="Times New Roman" w:hAnsi="Arial" w:cs="Arial"/>
          <w:sz w:val="24"/>
          <w:szCs w:val="24"/>
          <w:lang w:eastAsia="pl-PL"/>
        </w:rPr>
        <w:t>” w DPS,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głośne czytanie z zabawami „W bibliotece i w księgarni”,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głośne czytanie „Dzień książki i praw autorskich”,</w:t>
      </w:r>
    </w:p>
    <w:p w:rsidR="00B152C5" w:rsidRPr="003F5D70" w:rsidRDefault="00B152C5" w:rsidP="00B152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głośne czytanie z zabawami „Dzień bibliotekarza i bibliotek”.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Większość inicjatyw realizowanych w 2025 roku w Filii Bibliotecznej w Uszczynie związana była z szeroko pojętym światem książek. Obejmowały one warsztaty literacko-plastyczne, gry i zabawy oraz wystawy tematyczne.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Podejmowane działania kulturalno-oświatowe ukazują potrzeby i oczekiwania młodych czytelników oraz możliwości ich realizacji w warunkach lokalowych biblioteki.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3F5D7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V. ORGANIZACJA I DOKUMENTACJA PRACY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Filia Biblioteczna w Uszczynie prowadzi na bieżąco dokumentację pracy, w tym dziennik biblioteczny, zeszyt odwiedzin oraz sporządza półroczne i roczne sprawozdania z działalności.</w:t>
      </w:r>
    </w:p>
    <w:p w:rsidR="00B152C5" w:rsidRPr="003F5D70" w:rsidRDefault="00B152C5" w:rsidP="00B152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sz w:val="24"/>
          <w:szCs w:val="24"/>
          <w:lang w:eastAsia="pl-PL"/>
        </w:rPr>
        <w:t>Wybrane informacje dotyczące działalności placówki zamieszczane są na stronie internetowej Miejskiej Biblioteki Publicznej w Sulejowie oraz na profilu biblioteki w serwisie społecznościowym Facebook.</w:t>
      </w:r>
    </w:p>
    <w:p w:rsidR="00793065" w:rsidRPr="003F5D70" w:rsidRDefault="003F5D70" w:rsidP="003F5D7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5D70">
        <w:rPr>
          <w:rFonts w:ascii="Arial" w:eastAsia="Times New Roman" w:hAnsi="Arial" w:cs="Arial"/>
          <w:b/>
          <w:sz w:val="24"/>
          <w:szCs w:val="24"/>
          <w:lang w:eastAsia="pl-PL"/>
        </w:rPr>
        <w:t>Opracowała:</w:t>
      </w:r>
    </w:p>
    <w:p w:rsidR="003F5D70" w:rsidRPr="003F5D70" w:rsidRDefault="003F5D70" w:rsidP="003F5D70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Sylwia Nowak</w:t>
      </w:r>
      <w:bookmarkStart w:id="0" w:name="_GoBack"/>
      <w:bookmarkEnd w:id="0"/>
    </w:p>
    <w:sectPr w:rsidR="003F5D70" w:rsidRPr="003F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2F6"/>
    <w:multiLevelType w:val="multilevel"/>
    <w:tmpl w:val="4A80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4233C"/>
    <w:multiLevelType w:val="multilevel"/>
    <w:tmpl w:val="E180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71FC7"/>
    <w:multiLevelType w:val="multilevel"/>
    <w:tmpl w:val="B9A4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E309C"/>
    <w:multiLevelType w:val="multilevel"/>
    <w:tmpl w:val="3F0C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271BD"/>
    <w:multiLevelType w:val="multilevel"/>
    <w:tmpl w:val="4934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25982"/>
    <w:multiLevelType w:val="multilevel"/>
    <w:tmpl w:val="16A2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E662B"/>
    <w:multiLevelType w:val="multilevel"/>
    <w:tmpl w:val="98E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82889"/>
    <w:multiLevelType w:val="multilevel"/>
    <w:tmpl w:val="AE4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C5"/>
    <w:rsid w:val="003F5D70"/>
    <w:rsid w:val="00793065"/>
    <w:rsid w:val="00B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894EF-23E3-4034-851D-81DD2E1F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joaalb</dc:creator>
  <cp:keywords/>
  <dc:description/>
  <cp:lastModifiedBy>joaalb</cp:lastModifiedBy>
  <cp:revision>2</cp:revision>
  <dcterms:created xsi:type="dcterms:W3CDTF">2026-02-02T08:45:00Z</dcterms:created>
  <dcterms:modified xsi:type="dcterms:W3CDTF">2026-02-02T09:13:00Z</dcterms:modified>
</cp:coreProperties>
</file>