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C207D" w14:textId="77777777" w:rsidR="00A77B3E" w:rsidRPr="00625BA7" w:rsidRDefault="00000000">
      <w:pPr>
        <w:jc w:val="center"/>
        <w:rPr>
          <w:rFonts w:ascii="Arial" w:hAnsi="Arial" w:cs="Arial"/>
          <w:b/>
          <w:caps/>
          <w:sz w:val="24"/>
        </w:rPr>
      </w:pPr>
      <w:r w:rsidRPr="00625BA7">
        <w:rPr>
          <w:rFonts w:ascii="Arial" w:hAnsi="Arial" w:cs="Arial"/>
          <w:b/>
          <w:caps/>
          <w:sz w:val="24"/>
        </w:rPr>
        <w:t>Uchwała nr XXVIII/243/2025</w:t>
      </w:r>
      <w:r w:rsidRPr="00625BA7">
        <w:rPr>
          <w:rFonts w:ascii="Arial" w:hAnsi="Arial" w:cs="Arial"/>
          <w:b/>
          <w:caps/>
          <w:sz w:val="24"/>
        </w:rPr>
        <w:br/>
        <w:t>Rady Miejskiej w Sulejowie</w:t>
      </w:r>
    </w:p>
    <w:p w14:paraId="35C74FC6" w14:textId="77777777" w:rsidR="00A77B3E" w:rsidRPr="00625BA7" w:rsidRDefault="00000000">
      <w:pPr>
        <w:spacing w:before="280" w:after="280"/>
        <w:jc w:val="center"/>
        <w:rPr>
          <w:rFonts w:ascii="Arial" w:hAnsi="Arial" w:cs="Arial"/>
          <w:b/>
          <w:caps/>
          <w:sz w:val="24"/>
        </w:rPr>
      </w:pPr>
      <w:r w:rsidRPr="00625BA7">
        <w:rPr>
          <w:rFonts w:ascii="Arial" w:hAnsi="Arial" w:cs="Arial"/>
          <w:sz w:val="24"/>
        </w:rPr>
        <w:t>z dnia 27 listopada 2025 r.</w:t>
      </w:r>
    </w:p>
    <w:p w14:paraId="3A4C3C24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sz w:val="24"/>
        </w:rPr>
      </w:pPr>
      <w:r w:rsidRPr="00625BA7">
        <w:rPr>
          <w:rFonts w:ascii="Arial" w:hAnsi="Arial" w:cs="Arial"/>
          <w:b/>
          <w:sz w:val="24"/>
        </w:rPr>
        <w:t>w sprawie wstępnej lokalizacji nowych przystanków komunikacyjnych przy drogach powiatowych nr 1913E, 1520E, 1524E i 1525E na terenie Gminy Sulejów</w:t>
      </w:r>
    </w:p>
    <w:p w14:paraId="19AC096C" w14:textId="77777777" w:rsidR="00A77B3E" w:rsidRPr="00625BA7" w:rsidRDefault="00000000" w:rsidP="00625BA7">
      <w:pPr>
        <w:keepLines/>
        <w:spacing w:before="120" w:after="120"/>
        <w:ind w:firstLine="227"/>
        <w:jc w:val="left"/>
        <w:rPr>
          <w:rFonts w:ascii="Arial" w:hAnsi="Arial" w:cs="Arial"/>
          <w:sz w:val="24"/>
        </w:rPr>
      </w:pPr>
      <w:r w:rsidRPr="00625BA7">
        <w:rPr>
          <w:rFonts w:ascii="Arial" w:hAnsi="Arial" w:cs="Arial"/>
          <w:sz w:val="24"/>
        </w:rPr>
        <w:t>Na podstawie art. 18 ust.2 pkt 15 ustawy z dnia 8 marca 1990 r. o samorządzie gminnym (</w:t>
      </w:r>
      <w:proofErr w:type="spellStart"/>
      <w:r w:rsidRPr="00625BA7">
        <w:rPr>
          <w:rFonts w:ascii="Arial" w:hAnsi="Arial" w:cs="Arial"/>
          <w:sz w:val="24"/>
        </w:rPr>
        <w:t>t.j</w:t>
      </w:r>
      <w:proofErr w:type="spellEnd"/>
      <w:r w:rsidRPr="00625BA7">
        <w:rPr>
          <w:rFonts w:ascii="Arial" w:hAnsi="Arial" w:cs="Arial"/>
          <w:sz w:val="24"/>
        </w:rPr>
        <w:t>. Dz.U. z 2025 r. poz. 1153) oraz art. 20f pkt 1 ustawy z dnia 21 marca 1985 r. o drogach publicznych (</w:t>
      </w:r>
      <w:proofErr w:type="spellStart"/>
      <w:r w:rsidRPr="00625BA7">
        <w:rPr>
          <w:rFonts w:ascii="Arial" w:hAnsi="Arial" w:cs="Arial"/>
          <w:sz w:val="24"/>
        </w:rPr>
        <w:t>t.j</w:t>
      </w:r>
      <w:proofErr w:type="spellEnd"/>
      <w:r w:rsidRPr="00625BA7">
        <w:rPr>
          <w:rFonts w:ascii="Arial" w:hAnsi="Arial" w:cs="Arial"/>
          <w:sz w:val="24"/>
        </w:rPr>
        <w:t>. Dz. U. z 2025 r. poz. 889) uchwala się, co następuje:</w:t>
      </w:r>
    </w:p>
    <w:p w14:paraId="77F22DA0" w14:textId="77777777" w:rsidR="00A77B3E" w:rsidRPr="00625BA7" w:rsidRDefault="00000000" w:rsidP="00625BA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sz w:val="24"/>
        </w:rPr>
        <w:t>§ 1. </w:t>
      </w:r>
      <w:r w:rsidRPr="00625BA7">
        <w:rPr>
          <w:rFonts w:ascii="Arial" w:hAnsi="Arial" w:cs="Arial"/>
          <w:sz w:val="24"/>
        </w:rPr>
        <w:t>1. Dla zaspokojenia potrzeb mieszkańców wskazuje się wstępnie miejsca lokalizacji nowych   przystanków komunikacyjnych:</w:t>
      </w:r>
    </w:p>
    <w:p w14:paraId="20CD5893" w14:textId="77777777" w:rsidR="00A77B3E" w:rsidRPr="00625BA7" w:rsidRDefault="00000000" w:rsidP="00625BA7">
      <w:pPr>
        <w:spacing w:before="120" w:after="120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1) </w:t>
      </w:r>
      <w:r w:rsidRPr="00625BA7">
        <w:rPr>
          <w:rFonts w:ascii="Arial" w:hAnsi="Arial" w:cs="Arial"/>
          <w:color w:val="000000"/>
          <w:sz w:val="24"/>
          <w:u w:color="000000"/>
        </w:rPr>
        <w:t>przy drodze powiatowej nr 1913E na wysokości działek nr ew. 63/2 i 402/2 oraz przy i naprzeciw numerów 9 i 26 w Kłudzicach, obręb Kłudzice;</w:t>
      </w:r>
    </w:p>
    <w:p w14:paraId="00CBC637" w14:textId="77777777" w:rsidR="00A77B3E" w:rsidRPr="00625BA7" w:rsidRDefault="00000000" w:rsidP="00625BA7">
      <w:pPr>
        <w:spacing w:before="120" w:after="120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2) </w:t>
      </w:r>
      <w:r w:rsidRPr="00625BA7">
        <w:rPr>
          <w:rFonts w:ascii="Arial" w:hAnsi="Arial" w:cs="Arial"/>
          <w:color w:val="000000"/>
          <w:sz w:val="24"/>
          <w:u w:color="000000"/>
        </w:rPr>
        <w:t>przy drodze powiatowej nr 1913E na wysokości działek nr ew. 83 i 383 obręb Kłudzice;</w:t>
      </w:r>
    </w:p>
    <w:p w14:paraId="247FD20C" w14:textId="77777777" w:rsidR="00A77B3E" w:rsidRPr="00625BA7" w:rsidRDefault="00000000" w:rsidP="00625BA7">
      <w:pPr>
        <w:spacing w:before="120" w:after="120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3) </w:t>
      </w:r>
      <w:r w:rsidRPr="00625BA7">
        <w:rPr>
          <w:rFonts w:ascii="Arial" w:hAnsi="Arial" w:cs="Arial"/>
          <w:color w:val="000000"/>
          <w:sz w:val="24"/>
          <w:u w:color="000000"/>
        </w:rPr>
        <w:t>przy drodze powiatowej nr 1520E na wysokości działek nr ew. 39/3 i 293 obręb Bilska Wola;</w:t>
      </w:r>
    </w:p>
    <w:p w14:paraId="56A9D453" w14:textId="77777777" w:rsidR="00A77B3E" w:rsidRPr="00625BA7" w:rsidRDefault="00000000" w:rsidP="00625BA7">
      <w:pPr>
        <w:spacing w:before="120" w:after="120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4) </w:t>
      </w:r>
      <w:r w:rsidRPr="00625BA7">
        <w:rPr>
          <w:rFonts w:ascii="Arial" w:hAnsi="Arial" w:cs="Arial"/>
          <w:color w:val="000000"/>
          <w:sz w:val="24"/>
          <w:u w:color="000000"/>
        </w:rPr>
        <w:t>przy drodze powiatowej nr 1524E na wysokości działek nr ew. 79/3 i 67 obręb 14 m. Sulejów;</w:t>
      </w:r>
    </w:p>
    <w:p w14:paraId="4C4361CF" w14:textId="77777777" w:rsidR="00A77B3E" w:rsidRPr="00625BA7" w:rsidRDefault="00000000" w:rsidP="00625BA7">
      <w:pPr>
        <w:spacing w:before="120" w:after="120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5) </w:t>
      </w:r>
      <w:r w:rsidRPr="00625BA7">
        <w:rPr>
          <w:rFonts w:ascii="Arial" w:hAnsi="Arial" w:cs="Arial"/>
          <w:color w:val="000000"/>
          <w:sz w:val="24"/>
          <w:u w:color="000000"/>
        </w:rPr>
        <w:t>przy drodze powiatowej nr 1525E na wysokości działek nr ew. 110/2 i 126 obręb Krzewiny.</w:t>
      </w:r>
    </w:p>
    <w:p w14:paraId="500C28B3" w14:textId="77777777" w:rsidR="00A77B3E" w:rsidRPr="00625BA7" w:rsidRDefault="00000000" w:rsidP="00625BA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sz w:val="24"/>
        </w:rPr>
        <w:t>2. </w:t>
      </w:r>
      <w:r w:rsidRPr="00625BA7">
        <w:rPr>
          <w:rFonts w:ascii="Arial" w:hAnsi="Arial" w:cs="Arial"/>
          <w:color w:val="000000"/>
          <w:sz w:val="24"/>
          <w:u w:color="000000"/>
        </w:rPr>
        <w:t>Wnioskowane lokalizacje nowych przystanków komunikacyjnych określone w ust. 1 wskazano na mapach stanowiących załączniki 1-7 do niniejszej uchwały.</w:t>
      </w:r>
    </w:p>
    <w:p w14:paraId="7D824772" w14:textId="77777777" w:rsidR="00A77B3E" w:rsidRPr="00625BA7" w:rsidRDefault="00000000" w:rsidP="00625BA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sz w:val="24"/>
        </w:rPr>
        <w:t>§ 2. </w:t>
      </w:r>
      <w:r w:rsidRPr="00625BA7">
        <w:rPr>
          <w:rFonts w:ascii="Arial" w:hAnsi="Arial" w:cs="Arial"/>
          <w:color w:val="000000"/>
          <w:sz w:val="24"/>
          <w:u w:color="000000"/>
        </w:rPr>
        <w:t>Uchwała podlega przekazaniu do zarządcy drogi – Zarządu Dróg Powiatowych w Piotrkowie Trybunalskim, celem uwzględnienia przy ostatecznej lokalizacji przystanków.</w:t>
      </w:r>
    </w:p>
    <w:p w14:paraId="09FBDA40" w14:textId="77777777" w:rsidR="00A77B3E" w:rsidRPr="00625BA7" w:rsidRDefault="00000000" w:rsidP="00625BA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sz w:val="24"/>
        </w:rPr>
        <w:t>§ 3. </w:t>
      </w:r>
      <w:r w:rsidRPr="00625BA7">
        <w:rPr>
          <w:rFonts w:ascii="Arial" w:hAnsi="Arial" w:cs="Arial"/>
          <w:color w:val="000000"/>
          <w:sz w:val="24"/>
          <w:u w:color="000000"/>
        </w:rPr>
        <w:t>Wykonanie uchwały powierza się Burmistrzowi Sulejowa.</w:t>
      </w:r>
    </w:p>
    <w:p w14:paraId="1DF08A37" w14:textId="77777777" w:rsidR="00A77B3E" w:rsidRPr="00625BA7" w:rsidRDefault="00000000" w:rsidP="00625BA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sz w:val="24"/>
        </w:rPr>
        <w:t>§ 4. </w:t>
      </w:r>
      <w:r w:rsidRPr="00625BA7">
        <w:rPr>
          <w:rFonts w:ascii="Arial" w:hAnsi="Arial" w:cs="Arial"/>
          <w:color w:val="000000"/>
          <w:sz w:val="24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933"/>
      </w:tblGrid>
      <w:tr w:rsidR="00E31348" w:rsidRPr="00625BA7" w14:paraId="18EB105D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FF325F7" w14:textId="77777777" w:rsidR="00A77B3E" w:rsidRPr="00625BA7" w:rsidRDefault="00A77B3E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E04413C" w14:textId="77777777" w:rsidR="00A77B3E" w:rsidRPr="00625BA7" w:rsidRDefault="00000000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625BA7">
              <w:rPr>
                <w:rFonts w:ascii="Arial" w:hAnsi="Arial" w:cs="Arial"/>
                <w:sz w:val="24"/>
              </w:rPr>
              <w:t>Przewodniczący Rady Miejskiej w Sulejowie</w:t>
            </w:r>
          </w:p>
          <w:p w14:paraId="24475FBC" w14:textId="77777777" w:rsidR="00E31348" w:rsidRPr="00625BA7" w:rsidRDefault="00E31348">
            <w:pPr>
              <w:jc w:val="center"/>
              <w:rPr>
                <w:rFonts w:ascii="Arial" w:hAnsi="Arial" w:cs="Arial"/>
                <w:sz w:val="24"/>
              </w:rPr>
            </w:pPr>
          </w:p>
          <w:p w14:paraId="613066F8" w14:textId="77777777" w:rsidR="00E31348" w:rsidRPr="00625BA7" w:rsidRDefault="00000000">
            <w:pPr>
              <w:jc w:val="center"/>
              <w:rPr>
                <w:rFonts w:ascii="Arial" w:hAnsi="Arial" w:cs="Arial"/>
                <w:sz w:val="24"/>
              </w:rPr>
            </w:pPr>
            <w:r w:rsidRPr="00625BA7">
              <w:rPr>
                <w:rFonts w:ascii="Arial" w:hAnsi="Arial" w:cs="Arial"/>
                <w:sz w:val="24"/>
              </w:rPr>
              <w:t xml:space="preserve">Rafał </w:t>
            </w:r>
            <w:proofErr w:type="spellStart"/>
            <w:r w:rsidRPr="00625BA7">
              <w:rPr>
                <w:rFonts w:ascii="Arial" w:hAnsi="Arial" w:cs="Arial"/>
                <w:sz w:val="24"/>
              </w:rPr>
              <w:t>Kulbat</w:t>
            </w:r>
            <w:proofErr w:type="spellEnd"/>
          </w:p>
        </w:tc>
      </w:tr>
    </w:tbl>
    <w:p w14:paraId="0CDF7237" w14:textId="77777777" w:rsidR="00A77B3E" w:rsidRPr="00625BA7" w:rsidRDefault="00A77B3E">
      <w:pPr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732D64D2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1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2F81B903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1913E na wysokości działek</w:t>
      </w:r>
      <w:r w:rsidRPr="00625BA7">
        <w:rPr>
          <w:rFonts w:ascii="Arial" w:hAnsi="Arial" w:cs="Arial"/>
          <w:b/>
          <w:color w:val="000000"/>
          <w:sz w:val="24"/>
          <w:u w:color="000000"/>
        </w:rPr>
        <w:br/>
        <w:t>nr ew. 63/2 i 402/2 obręb Kłudzice</w:t>
      </w:r>
    </w:p>
    <w:p w14:paraId="1EA37126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0C95CCC5" wp14:editId="69DD5783">
            <wp:extent cx="3803018" cy="597617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3018" cy="59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7619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9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34179F3C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2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094487E8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1913E przy i naprzeciw numeru 9 w Kłudzicach obręb Kłudzice</w:t>
      </w:r>
    </w:p>
    <w:p w14:paraId="251E9138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6B733466" wp14:editId="3DAE17E7">
            <wp:extent cx="4498809" cy="706274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8809" cy="70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E531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12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7D264617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3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405BD086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1913E przy i naprzeciw numeru 26 w Kłudzicach obręb Kłudzice</w:t>
      </w:r>
    </w:p>
    <w:p w14:paraId="1D5B7B60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5AD7D3A8" wp14:editId="24DFAC99">
            <wp:extent cx="4022240" cy="623351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2240" cy="623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CB6B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15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55C0B4E4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4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5CE873AE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1913E na wysokości działek</w:t>
      </w:r>
      <w:r w:rsidRPr="00625BA7">
        <w:rPr>
          <w:rFonts w:ascii="Arial" w:hAnsi="Arial" w:cs="Arial"/>
          <w:b/>
          <w:color w:val="000000"/>
          <w:sz w:val="24"/>
          <w:u w:color="000000"/>
        </w:rPr>
        <w:br/>
        <w:t>nr ew. 83 i 383 obręb Kłudzice</w:t>
      </w:r>
    </w:p>
    <w:p w14:paraId="5CAAC6C8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33ED37E2" wp14:editId="2E85ABD3">
            <wp:extent cx="4079428" cy="6996029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9428" cy="699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C811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18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63FECBF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5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3D6A3A8C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1520E na wysokości działek</w:t>
      </w:r>
      <w:r w:rsidRPr="00625BA7">
        <w:rPr>
          <w:rFonts w:ascii="Arial" w:hAnsi="Arial" w:cs="Arial"/>
          <w:b/>
          <w:color w:val="000000"/>
          <w:sz w:val="24"/>
          <w:u w:color="000000"/>
        </w:rPr>
        <w:br/>
        <w:t>nr ew. 39/3 i 293 obręb Bilska Wola</w:t>
      </w:r>
    </w:p>
    <w:p w14:paraId="2F54DA90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591D8582" wp14:editId="5C97AD7B">
            <wp:extent cx="4155679" cy="7405878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5679" cy="74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87A6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21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3CDD422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6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0A4FD440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1524E na wysokości działek</w:t>
      </w:r>
      <w:r w:rsidRPr="00625BA7">
        <w:rPr>
          <w:rFonts w:ascii="Arial" w:hAnsi="Arial" w:cs="Arial"/>
          <w:b/>
          <w:color w:val="000000"/>
          <w:sz w:val="24"/>
          <w:u w:color="000000"/>
        </w:rPr>
        <w:br/>
        <w:t>nr ew. 79/3 i 67 obręb 14 m. Sulejów</w:t>
      </w:r>
    </w:p>
    <w:p w14:paraId="338E620F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41E73F0B" wp14:editId="5F6A7065">
            <wp:extent cx="4222399" cy="7205719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2399" cy="72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A5DF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24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26C66B4" w14:textId="77777777" w:rsidR="00A77B3E" w:rsidRPr="00625BA7" w:rsidRDefault="00000000">
      <w:pPr>
        <w:keepNext/>
        <w:spacing w:before="120" w:after="120" w:line="360" w:lineRule="auto"/>
        <w:ind w:left="4838"/>
        <w:jc w:val="left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separate"/>
      </w:r>
      <w:r w:rsidRPr="00625BA7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625BA7">
        <w:rPr>
          <w:rFonts w:ascii="Arial" w:hAnsi="Arial" w:cs="Arial"/>
          <w:color w:val="000000"/>
          <w:sz w:val="24"/>
          <w:u w:color="000000"/>
        </w:rPr>
        <w:t>Załącznik nr 7 do uchwały nr XXVIII/243/2025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625BA7">
        <w:rPr>
          <w:rFonts w:ascii="Arial" w:hAnsi="Arial" w:cs="Arial"/>
          <w:color w:val="000000"/>
          <w:sz w:val="24"/>
          <w:u w:color="000000"/>
        </w:rPr>
        <w:br/>
        <w:t>z dnia 27 listopada 2025 r.</w:t>
      </w:r>
    </w:p>
    <w:p w14:paraId="73ACE99E" w14:textId="77777777" w:rsidR="00A77B3E" w:rsidRPr="00625BA7" w:rsidRDefault="00000000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b/>
          <w:color w:val="000000"/>
          <w:sz w:val="24"/>
          <w:u w:color="000000"/>
        </w:rPr>
        <w:t>Lokalizacja przystanków przy drodze powiatowej nr 1525E na wysokości działek</w:t>
      </w:r>
      <w:r w:rsidRPr="00625BA7">
        <w:rPr>
          <w:rFonts w:ascii="Arial" w:hAnsi="Arial" w:cs="Arial"/>
          <w:b/>
          <w:color w:val="000000"/>
          <w:sz w:val="24"/>
          <w:u w:color="000000"/>
        </w:rPr>
        <w:br/>
        <w:t>nr ew. 110/2 i 126 obręb Krzewiny</w:t>
      </w:r>
    </w:p>
    <w:p w14:paraId="4B8B579F" w14:textId="77777777" w:rsidR="00A77B3E" w:rsidRPr="00625BA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625BA7">
        <w:rPr>
          <w:rFonts w:ascii="Arial" w:hAnsi="Arial" w:cs="Arial"/>
          <w:noProof/>
          <w:color w:val="000000"/>
          <w:sz w:val="24"/>
          <w:u w:color="000000"/>
        </w:rPr>
        <w:drawing>
          <wp:inline distT="0" distB="0" distL="0" distR="0" wp14:anchorId="1166C602" wp14:editId="2EC7031C">
            <wp:extent cx="4308181" cy="7062748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8181" cy="70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471A" w14:textId="77777777" w:rsidR="00A77B3E" w:rsidRPr="00625BA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sz w:val="24"/>
          <w:u w:color="000000"/>
        </w:rPr>
        <w:sectPr w:rsidR="00A77B3E" w:rsidRPr="00625BA7">
          <w:footerReference w:type="default" r:id="rId2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18D9035" w14:textId="77777777" w:rsidR="00E31348" w:rsidRPr="00625BA7" w:rsidRDefault="00E31348">
      <w:pPr>
        <w:rPr>
          <w:rFonts w:ascii="Arial" w:hAnsi="Arial" w:cs="Arial"/>
          <w:sz w:val="24"/>
        </w:rPr>
      </w:pPr>
    </w:p>
    <w:p w14:paraId="2EE1F9FA" w14:textId="77777777" w:rsidR="00E31348" w:rsidRPr="00625BA7" w:rsidRDefault="00000000">
      <w:pPr>
        <w:jc w:val="center"/>
        <w:rPr>
          <w:rFonts w:ascii="Arial" w:hAnsi="Arial" w:cs="Arial"/>
          <w:sz w:val="24"/>
        </w:rPr>
      </w:pPr>
      <w:r w:rsidRPr="00625BA7">
        <w:rPr>
          <w:rFonts w:ascii="Arial" w:hAnsi="Arial" w:cs="Arial"/>
          <w:b/>
          <w:sz w:val="24"/>
        </w:rPr>
        <w:t>Uzasadnienie</w:t>
      </w:r>
    </w:p>
    <w:p w14:paraId="2E3FB28E" w14:textId="77777777" w:rsidR="00E31348" w:rsidRPr="00625BA7" w:rsidRDefault="00000000">
      <w:pPr>
        <w:spacing w:before="120" w:after="120"/>
        <w:ind w:firstLine="227"/>
        <w:rPr>
          <w:rFonts w:ascii="Arial" w:hAnsi="Arial" w:cs="Arial"/>
          <w:sz w:val="24"/>
        </w:rPr>
      </w:pPr>
      <w:r w:rsidRPr="00625BA7">
        <w:rPr>
          <w:rFonts w:ascii="Arial" w:hAnsi="Arial" w:cs="Arial"/>
          <w:sz w:val="24"/>
        </w:rPr>
        <w:t>W oparciu o art. 20f ustawy z dnia 21 marca 1985 r. o drogach publicznych (Dz. U. z 2025 r. poz.889) rada gminy dla zaspokojenia potrzeb mieszkańców wskazuje w formie uchwały wstępne miejsca lokalizacji nowych przystanków komunikacyjnych, które to uwzględnia zarząd drogi. O ostatecznej lokalizacji takiego przystanku decyduje zarządca drogi, uwzględniając charakter drogi oraz warunki bezpieczeństwa ruchu drogowego.</w:t>
      </w:r>
    </w:p>
    <w:p w14:paraId="5CB1C28B" w14:textId="77777777" w:rsidR="00E31348" w:rsidRPr="00625BA7" w:rsidRDefault="00000000">
      <w:pPr>
        <w:spacing w:before="120" w:after="120"/>
        <w:ind w:firstLine="227"/>
        <w:rPr>
          <w:rFonts w:ascii="Arial" w:hAnsi="Arial" w:cs="Arial"/>
          <w:sz w:val="24"/>
        </w:rPr>
      </w:pPr>
      <w:r w:rsidRPr="00625BA7">
        <w:rPr>
          <w:rFonts w:ascii="Arial" w:hAnsi="Arial" w:cs="Arial"/>
          <w:sz w:val="24"/>
        </w:rPr>
        <w:t xml:space="preserve">Gmina Sulejów zamierza od 1 stycznia 2026 r. kontynuować rolę organizatora publicznego transportu zbiorowego na obszarze swojej właściwości. Funkcjonowanie Gminy w roli organizatora </w:t>
      </w:r>
      <w:proofErr w:type="spellStart"/>
      <w:r w:rsidRPr="00625BA7">
        <w:rPr>
          <w:rFonts w:ascii="Arial" w:hAnsi="Arial" w:cs="Arial"/>
          <w:sz w:val="24"/>
        </w:rPr>
        <w:t>ptz</w:t>
      </w:r>
      <w:proofErr w:type="spellEnd"/>
      <w:r w:rsidRPr="00625BA7">
        <w:rPr>
          <w:rFonts w:ascii="Arial" w:hAnsi="Arial" w:cs="Arial"/>
          <w:sz w:val="24"/>
        </w:rPr>
        <w:t xml:space="preserve"> </w:t>
      </w:r>
      <w:proofErr w:type="gramStart"/>
      <w:r w:rsidRPr="00625BA7">
        <w:rPr>
          <w:rFonts w:ascii="Arial" w:hAnsi="Arial" w:cs="Arial"/>
          <w:sz w:val="24"/>
        </w:rPr>
        <w:t>wiąże  się</w:t>
      </w:r>
      <w:proofErr w:type="gramEnd"/>
      <w:r w:rsidRPr="00625BA7">
        <w:rPr>
          <w:rFonts w:ascii="Arial" w:hAnsi="Arial" w:cs="Arial"/>
          <w:sz w:val="24"/>
        </w:rPr>
        <w:t xml:space="preserve"> z uruchamianiem nowych linii komunikacyjnych, a także ze zmianami tras linii </w:t>
      </w:r>
      <w:proofErr w:type="gramStart"/>
      <w:r w:rsidRPr="00625BA7">
        <w:rPr>
          <w:rFonts w:ascii="Arial" w:hAnsi="Arial" w:cs="Arial"/>
          <w:sz w:val="24"/>
        </w:rPr>
        <w:t>funkcjonujących,  w</w:t>
      </w:r>
      <w:proofErr w:type="gramEnd"/>
      <w:r w:rsidRPr="00625BA7">
        <w:rPr>
          <w:rFonts w:ascii="Arial" w:hAnsi="Arial" w:cs="Arial"/>
          <w:sz w:val="24"/>
        </w:rPr>
        <w:t> celu objęcia nimi nowych obszarów gminy.</w:t>
      </w:r>
    </w:p>
    <w:p w14:paraId="2A814599" w14:textId="77777777" w:rsidR="00E31348" w:rsidRPr="00625BA7" w:rsidRDefault="00000000">
      <w:pPr>
        <w:spacing w:before="120" w:after="120"/>
        <w:ind w:firstLine="227"/>
        <w:rPr>
          <w:rFonts w:ascii="Arial" w:hAnsi="Arial" w:cs="Arial"/>
          <w:sz w:val="24"/>
        </w:rPr>
      </w:pPr>
      <w:r w:rsidRPr="00625BA7">
        <w:rPr>
          <w:rFonts w:ascii="Arial" w:hAnsi="Arial" w:cs="Arial"/>
          <w:sz w:val="24"/>
        </w:rPr>
        <w:t>Organizacja publicznego transportu zbiorowego wiąże się także z koniecznością lokalizacji nowych przystanków komunikacyjnych. Każdorazowe uruchomienie nowego przystanku, zmiana jego nazwy lub lokalizacji wymaga określenia tych przystanków w drodze uchwały podjętej przez właściwy organ danej jednostki samorządu terytorialnego.</w:t>
      </w:r>
    </w:p>
    <w:p w14:paraId="3C57BA60" w14:textId="77777777" w:rsidR="00E31348" w:rsidRPr="00625BA7" w:rsidRDefault="00000000">
      <w:pPr>
        <w:spacing w:before="120" w:after="120"/>
        <w:ind w:firstLine="227"/>
        <w:rPr>
          <w:rFonts w:ascii="Arial" w:hAnsi="Arial" w:cs="Arial"/>
          <w:sz w:val="24"/>
        </w:rPr>
      </w:pPr>
      <w:r w:rsidRPr="00625BA7">
        <w:rPr>
          <w:rFonts w:ascii="Arial" w:hAnsi="Arial" w:cs="Arial"/>
          <w:sz w:val="24"/>
        </w:rPr>
        <w:t>Uchwała ma charakter porządkujący i wobec powyższego jej podjęcie jest słuszne i zasadne.</w:t>
      </w:r>
    </w:p>
    <w:sectPr w:rsidR="00E31348" w:rsidRPr="00625BA7">
      <w:footerReference w:type="default" r:id="rId28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C480F" w14:textId="77777777" w:rsidR="008A22DF" w:rsidRDefault="008A22DF">
      <w:r>
        <w:separator/>
      </w:r>
    </w:p>
  </w:endnote>
  <w:endnote w:type="continuationSeparator" w:id="0">
    <w:p w14:paraId="0ECEDEB4" w14:textId="77777777" w:rsidR="008A22DF" w:rsidRDefault="008A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3EC462D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42C5AE1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4A73C63" w14:textId="77777777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F112A94" w14:textId="77777777" w:rsidR="00E31348" w:rsidRDefault="00E3134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0B2CD30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424319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E151E00" w14:textId="77777777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1A84BBE" w14:textId="77777777" w:rsidR="00E31348" w:rsidRDefault="00E31348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7AB1327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0B89098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3901CE3" w14:textId="0EFB4E59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AE9DEC3" w14:textId="77777777" w:rsidR="00E31348" w:rsidRDefault="00E31348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542A4E6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80A95A5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91BA233" w14:textId="59F9650D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60E9105" w14:textId="77777777" w:rsidR="00E31348" w:rsidRDefault="00E31348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3238097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6DEBA79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A4615C" w14:textId="4FA690D1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AD034F6" w14:textId="77777777" w:rsidR="00E31348" w:rsidRDefault="00E31348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66A65D1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7ECAE51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DE85F8C" w14:textId="440E8DBF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74E3664" w14:textId="77777777" w:rsidR="00E31348" w:rsidRDefault="00E31348">
    <w:pPr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792F6AF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5F058B2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877F67" w14:textId="7D60C0D5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B2813D9" w14:textId="77777777" w:rsidR="00E31348" w:rsidRDefault="00E31348">
    <w:pPr>
      <w:rPr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6D2184E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B057550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B725B32" w14:textId="03D2B387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9F44F96" w14:textId="77777777" w:rsidR="00E31348" w:rsidRDefault="00E31348">
    <w:pPr>
      <w:rPr>
        <w:sz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31348" w14:paraId="1891134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2A0BB2E" w14:textId="77777777" w:rsidR="00E31348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197CAECB-A52B-472E-AA2B-A2EE99E24AE3.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B398430" w14:textId="453DF72B" w:rsidR="00E31348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25BA7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109DAD04" w14:textId="77777777" w:rsidR="00E31348" w:rsidRDefault="00E3134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96159" w14:textId="77777777" w:rsidR="008A22DF" w:rsidRDefault="008A22DF">
      <w:r>
        <w:separator/>
      </w:r>
    </w:p>
  </w:footnote>
  <w:footnote w:type="continuationSeparator" w:id="0">
    <w:p w14:paraId="05AFBD49" w14:textId="77777777" w:rsidR="008A22DF" w:rsidRDefault="008A2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625BA7"/>
    <w:rsid w:val="008A22DF"/>
    <w:rsid w:val="00A04DF8"/>
    <w:rsid w:val="00A77B3E"/>
    <w:rsid w:val="00CA2A55"/>
    <w:rsid w:val="00E3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7D538F"/>
  <w15:docId w15:val="{1897E17D-BBB2-43B2-9241-B9FD3259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1304AAD-C5D3-4BC0-8346-23540BAC9A9C.pn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26" Type="http://schemas.openxmlformats.org/officeDocument/2006/relationships/image" Target="Zalacznik2F4885B3-F406-4A0A-985F-6F28B7E148A7.p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Zalacznik650090D8-FCD3-4ADA-9433-8FE32D1F758E.png" TargetMode="External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Zalacznik0EF4DC11-4484-42B8-B8C1-3FA42AA52F22.pn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43DD1D0B-30C4-4292-8F87-5717854136A9.png" TargetMode="External"/><Relationship Id="rId24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Zalacznik6127FD9C-9ADA-48EA-9928-33585D063594.png" TargetMode="External"/><Relationship Id="rId28" Type="http://schemas.openxmlformats.org/officeDocument/2006/relationships/footer" Target="footer9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Zalacznik776CECD3-5B13-4B85-85B7-599B038BD6B2.png" TargetMode="External"/><Relationship Id="rId22" Type="http://schemas.openxmlformats.org/officeDocument/2006/relationships/image" Target="media/image6.png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614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Sulejowie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XXVIII/243/2025 z dnia 27 listopada 2025 r.</dc:title>
  <dc:subject>w sprawie wstępnej lokalizacji nowych przystanków komunikacyjnych przy drogach powiatowych nr 1913E, 1520E, 1524E i^1525E na terenie Gminy Sulejów</dc:subject>
  <dc:creator>Martynka</dc:creator>
  <cp:lastModifiedBy>Martynka</cp:lastModifiedBy>
  <cp:revision>2</cp:revision>
  <dcterms:created xsi:type="dcterms:W3CDTF">2025-12-01T07:52:00Z</dcterms:created>
  <dcterms:modified xsi:type="dcterms:W3CDTF">2025-12-01T07:52:00Z</dcterms:modified>
  <cp:category>Akt prawny</cp:category>
</cp:coreProperties>
</file>