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C4C83" w14:textId="04605F3D" w:rsidR="002847E2" w:rsidRPr="00664BBC" w:rsidRDefault="002847E2" w:rsidP="002847E2">
      <w:pPr>
        <w:spacing w:line="276" w:lineRule="auto"/>
        <w:jc w:val="right"/>
        <w:rPr>
          <w:rFonts w:ascii="Arial" w:hAnsi="Arial" w:cs="Arial"/>
          <w:bCs/>
          <w:sz w:val="24"/>
          <w:szCs w:val="24"/>
        </w:rPr>
      </w:pPr>
      <w:r w:rsidRPr="00664BBC">
        <w:rPr>
          <w:rFonts w:ascii="Arial" w:hAnsi="Arial" w:cs="Arial"/>
          <w:bCs/>
          <w:sz w:val="24"/>
          <w:szCs w:val="24"/>
        </w:rPr>
        <w:t>Sulejów, dn</w:t>
      </w:r>
      <w:r>
        <w:rPr>
          <w:rFonts w:ascii="Arial" w:hAnsi="Arial" w:cs="Arial"/>
          <w:bCs/>
          <w:sz w:val="24"/>
          <w:szCs w:val="24"/>
        </w:rPr>
        <w:t xml:space="preserve">ia </w:t>
      </w:r>
      <w:r w:rsidR="00A00CCE">
        <w:rPr>
          <w:rFonts w:ascii="Arial" w:hAnsi="Arial" w:cs="Arial"/>
          <w:bCs/>
          <w:sz w:val="24"/>
          <w:szCs w:val="24"/>
        </w:rPr>
        <w:t>17</w:t>
      </w:r>
      <w:r w:rsidR="00AD4558">
        <w:rPr>
          <w:rFonts w:ascii="Arial" w:hAnsi="Arial" w:cs="Arial"/>
          <w:bCs/>
          <w:sz w:val="24"/>
          <w:szCs w:val="24"/>
        </w:rPr>
        <w:t>.</w:t>
      </w:r>
      <w:r w:rsidR="00755E7A">
        <w:rPr>
          <w:rFonts w:ascii="Arial" w:hAnsi="Arial" w:cs="Arial"/>
          <w:bCs/>
          <w:sz w:val="24"/>
          <w:szCs w:val="24"/>
        </w:rPr>
        <w:t>0</w:t>
      </w:r>
      <w:r w:rsidR="00A00CCE">
        <w:rPr>
          <w:rFonts w:ascii="Arial" w:hAnsi="Arial" w:cs="Arial"/>
          <w:bCs/>
          <w:sz w:val="24"/>
          <w:szCs w:val="24"/>
        </w:rPr>
        <w:t>3</w:t>
      </w:r>
      <w:r w:rsidRPr="00664BBC">
        <w:rPr>
          <w:rFonts w:ascii="Arial" w:hAnsi="Arial" w:cs="Arial"/>
          <w:bCs/>
          <w:sz w:val="24"/>
          <w:szCs w:val="24"/>
        </w:rPr>
        <w:t>.202</w:t>
      </w:r>
      <w:r w:rsidR="00755E7A">
        <w:rPr>
          <w:rFonts w:ascii="Arial" w:hAnsi="Arial" w:cs="Arial"/>
          <w:bCs/>
          <w:sz w:val="24"/>
          <w:szCs w:val="24"/>
        </w:rPr>
        <w:t>5</w:t>
      </w:r>
      <w:r w:rsidRPr="00664BBC">
        <w:rPr>
          <w:rFonts w:ascii="Arial" w:hAnsi="Arial" w:cs="Arial"/>
          <w:bCs/>
          <w:sz w:val="24"/>
          <w:szCs w:val="24"/>
        </w:rPr>
        <w:t xml:space="preserve"> r.</w:t>
      </w:r>
    </w:p>
    <w:p w14:paraId="748FF2A3" w14:textId="69055D81" w:rsidR="002847E2" w:rsidRPr="00C8068C" w:rsidRDefault="002847E2" w:rsidP="002847E2">
      <w:pPr>
        <w:pStyle w:val="Nagwek1"/>
        <w:spacing w:after="240" w:line="276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C8068C">
        <w:rPr>
          <w:rFonts w:ascii="Arial" w:hAnsi="Arial" w:cs="Arial"/>
          <w:b/>
          <w:bCs/>
          <w:color w:val="auto"/>
          <w:sz w:val="28"/>
          <w:szCs w:val="28"/>
        </w:rPr>
        <w:t>Referat</w:t>
      </w:r>
      <w:r w:rsidR="00F71DC9">
        <w:rPr>
          <w:rFonts w:ascii="Arial" w:hAnsi="Arial" w:cs="Arial"/>
          <w:b/>
          <w:bCs/>
          <w:color w:val="auto"/>
          <w:sz w:val="28"/>
          <w:szCs w:val="28"/>
        </w:rPr>
        <w:t xml:space="preserve"> Podatków, Opłat i</w:t>
      </w:r>
      <w:r w:rsidRPr="00C8068C">
        <w:rPr>
          <w:rFonts w:ascii="Arial" w:hAnsi="Arial" w:cs="Arial"/>
          <w:b/>
          <w:bCs/>
          <w:color w:val="auto"/>
          <w:sz w:val="28"/>
          <w:szCs w:val="28"/>
        </w:rPr>
        <w:t xml:space="preserve"> Ochrony Środowiska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4A2AC4">
        <w:rPr>
          <w:rFonts w:ascii="Arial" w:hAnsi="Arial" w:cs="Arial"/>
          <w:b/>
          <w:bCs/>
          <w:color w:val="auto"/>
          <w:sz w:val="28"/>
          <w:szCs w:val="28"/>
        </w:rPr>
        <w:t>informacja za okres między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4A2AC4">
        <w:rPr>
          <w:rFonts w:ascii="Arial" w:hAnsi="Arial" w:cs="Arial"/>
          <w:b/>
          <w:bCs/>
          <w:color w:val="auto"/>
          <w:sz w:val="28"/>
          <w:szCs w:val="28"/>
        </w:rPr>
        <w:t>sesjami</w:t>
      </w:r>
    </w:p>
    <w:p w14:paraId="3C0880BF" w14:textId="4C67BEE0" w:rsidR="0012482D" w:rsidRDefault="0012482D" w:rsidP="0012482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Prowadzone kontrole dotyczące </w:t>
      </w:r>
      <w:r w:rsidRPr="00355F2D">
        <w:rPr>
          <w:rFonts w:ascii="Arial" w:hAnsi="Arial" w:cs="Arial"/>
          <w:sz w:val="24"/>
          <w:szCs w:val="24"/>
        </w:rPr>
        <w:t>opróżniania zbiorników</w:t>
      </w:r>
      <w:r>
        <w:rPr>
          <w:rFonts w:ascii="Arial" w:hAnsi="Arial" w:cs="Arial"/>
          <w:sz w:val="24"/>
          <w:szCs w:val="24"/>
        </w:rPr>
        <w:t xml:space="preserve"> </w:t>
      </w:r>
      <w:r w:rsidRPr="00355F2D">
        <w:rPr>
          <w:rFonts w:ascii="Arial" w:hAnsi="Arial" w:cs="Arial"/>
          <w:sz w:val="24"/>
          <w:szCs w:val="24"/>
        </w:rPr>
        <w:t>bezodpływowych</w:t>
      </w:r>
      <w:r>
        <w:rPr>
          <w:rFonts w:ascii="Arial" w:hAnsi="Arial" w:cs="Arial"/>
          <w:sz w:val="24"/>
          <w:szCs w:val="24"/>
        </w:rPr>
        <w:t xml:space="preserve"> lub </w:t>
      </w:r>
      <w:r w:rsidRPr="00355F2D">
        <w:rPr>
          <w:rFonts w:ascii="Arial" w:hAnsi="Arial" w:cs="Arial"/>
          <w:sz w:val="24"/>
          <w:szCs w:val="24"/>
        </w:rPr>
        <w:t>przydomowych oczyszczalni ścieków</w:t>
      </w:r>
      <w:r>
        <w:rPr>
          <w:rFonts w:ascii="Arial" w:hAnsi="Arial" w:cs="Arial"/>
          <w:sz w:val="24"/>
          <w:szCs w:val="24"/>
        </w:rPr>
        <w:t xml:space="preserve"> mieszkańców</w:t>
      </w:r>
      <w:r w:rsidR="00E9097A">
        <w:rPr>
          <w:rFonts w:ascii="Arial" w:hAnsi="Arial" w:cs="Arial"/>
          <w:sz w:val="24"/>
          <w:szCs w:val="24"/>
        </w:rPr>
        <w:t xml:space="preserve"> </w:t>
      </w:r>
      <w:r w:rsidR="00A00CCE">
        <w:rPr>
          <w:rFonts w:ascii="Arial" w:hAnsi="Arial" w:cs="Arial"/>
          <w:sz w:val="24"/>
          <w:szCs w:val="24"/>
        </w:rPr>
        <w:t>Koła, Łazy Dąbrowa.</w:t>
      </w:r>
      <w:r w:rsidR="00755E7A">
        <w:rPr>
          <w:rFonts w:ascii="Arial" w:hAnsi="Arial" w:cs="Arial"/>
          <w:sz w:val="24"/>
          <w:szCs w:val="24"/>
        </w:rPr>
        <w:t xml:space="preserve"> </w:t>
      </w:r>
      <w:r w:rsidR="00E9097A">
        <w:rPr>
          <w:rFonts w:ascii="Arial" w:hAnsi="Arial" w:cs="Arial"/>
          <w:sz w:val="24"/>
          <w:szCs w:val="24"/>
        </w:rPr>
        <w:t xml:space="preserve">W </w:t>
      </w:r>
      <w:r w:rsidR="00A00CCE">
        <w:rPr>
          <w:rFonts w:ascii="Arial" w:hAnsi="Arial" w:cs="Arial"/>
          <w:sz w:val="24"/>
          <w:szCs w:val="24"/>
        </w:rPr>
        <w:t>ostatnim tygodniu marca kontrola w ternie miejscowości Biała.</w:t>
      </w:r>
    </w:p>
    <w:p w14:paraId="2C7F5C31" w14:textId="5C776A24" w:rsidR="00755E7A" w:rsidRDefault="0012482D" w:rsidP="00755E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221B5A">
        <w:rPr>
          <w:rFonts w:ascii="Arial" w:hAnsi="Arial" w:cs="Arial"/>
          <w:sz w:val="24"/>
          <w:szCs w:val="24"/>
        </w:rPr>
        <w:t>rowadzenie bieżących spraw podatkowych związanych z prawidłowym opodatkowaniem podatkiem od nieruchomości, rolnym działek położonych na terenie miasta Sulejowa i gminy Sulejów, odpowiadanie na pisma podatników</w:t>
      </w:r>
      <w:r>
        <w:rPr>
          <w:rFonts w:ascii="Arial" w:hAnsi="Arial" w:cs="Arial"/>
          <w:sz w:val="24"/>
          <w:szCs w:val="24"/>
        </w:rPr>
        <w:t>.</w:t>
      </w:r>
    </w:p>
    <w:p w14:paraId="692A5A99" w14:textId="00946FCE" w:rsidR="00E9097A" w:rsidRDefault="00E9097A" w:rsidP="00755E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221B5A">
        <w:rPr>
          <w:rFonts w:ascii="Arial" w:hAnsi="Arial" w:cs="Arial"/>
          <w:sz w:val="24"/>
          <w:szCs w:val="24"/>
        </w:rPr>
        <w:t xml:space="preserve">rowadzenie bieżących spraw podatkowych związanych z prawidłowym opodatkowaniem podatkiem od </w:t>
      </w:r>
      <w:r>
        <w:rPr>
          <w:rFonts w:ascii="Arial" w:hAnsi="Arial" w:cs="Arial"/>
          <w:sz w:val="24"/>
          <w:szCs w:val="24"/>
        </w:rPr>
        <w:t xml:space="preserve">środków transportu – </w:t>
      </w:r>
      <w:r w:rsidR="00A00CCE">
        <w:rPr>
          <w:rFonts w:ascii="Arial" w:hAnsi="Arial" w:cs="Arial"/>
          <w:sz w:val="24"/>
          <w:szCs w:val="24"/>
        </w:rPr>
        <w:t>weryfikacja złożonych deklaracji.</w:t>
      </w:r>
    </w:p>
    <w:p w14:paraId="1990DED9" w14:textId="63E09C44" w:rsidR="0016778D" w:rsidRDefault="0016778D" w:rsidP="00755E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Wysyłka decyzji wymiarowych podatku od nieruchomości, rolnego i leśnego – około 5,5 tys. decyzji dostarczonych do podatników pocztą, około 7,5 tys. dostarczonych przez pracowników Urzędu i Sołtysów.</w:t>
      </w:r>
    </w:p>
    <w:p w14:paraId="7BAB223E" w14:textId="5FED30A7" w:rsidR="00A00CCE" w:rsidRDefault="00A00CCE" w:rsidP="00755E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A00CCE">
        <w:rPr>
          <w:rFonts w:ascii="Arial" w:hAnsi="Arial" w:cs="Arial"/>
          <w:sz w:val="24"/>
          <w:szCs w:val="24"/>
        </w:rPr>
        <w:t>rzyjmowanie wniosków i wydawanie decyzji o zwrot podatku akcyzowego zawartego w cenie oleju napędowego wykorzystywanego do produkcji rolnej w I terminie 202</w:t>
      </w:r>
      <w:r w:rsidR="0016778D">
        <w:rPr>
          <w:rFonts w:ascii="Arial" w:hAnsi="Arial" w:cs="Arial"/>
          <w:sz w:val="24"/>
          <w:szCs w:val="24"/>
        </w:rPr>
        <w:t>5</w:t>
      </w:r>
      <w:r w:rsidRPr="00A00CCE">
        <w:rPr>
          <w:rFonts w:ascii="Arial" w:hAnsi="Arial" w:cs="Arial"/>
          <w:sz w:val="24"/>
          <w:szCs w:val="24"/>
        </w:rPr>
        <w:t xml:space="preserve"> r.</w:t>
      </w:r>
      <w:r w:rsidR="0016778D">
        <w:rPr>
          <w:rFonts w:ascii="Arial" w:hAnsi="Arial" w:cs="Arial"/>
          <w:sz w:val="24"/>
          <w:szCs w:val="24"/>
        </w:rPr>
        <w:t xml:space="preserve"> – wydano 329 decyzji.</w:t>
      </w:r>
    </w:p>
    <w:p w14:paraId="7B1AFFBF" w14:textId="55D54AAF" w:rsidR="00E9097A" w:rsidRDefault="00E9097A" w:rsidP="00755E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Prace nad analizą gospodarki odpadami za rok 2024.</w:t>
      </w:r>
    </w:p>
    <w:p w14:paraId="3171207C" w14:textId="34596273" w:rsidR="00E9097A" w:rsidRPr="00755E7A" w:rsidRDefault="00E9097A" w:rsidP="00755E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 BDO – w trakcie przygotowanie corocznego sprawozdania z gospodarowania odpadami do Marszałka i WIOŚ.</w:t>
      </w:r>
    </w:p>
    <w:p w14:paraId="7FA3001B" w14:textId="6C2FCBC8" w:rsidR="0012482D" w:rsidRDefault="0012482D" w:rsidP="0012482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221B5A">
        <w:rPr>
          <w:rFonts w:ascii="Arial" w:hAnsi="Arial" w:cs="Arial"/>
          <w:sz w:val="24"/>
          <w:szCs w:val="24"/>
        </w:rPr>
        <w:t>prowadzanie zmian geodezyjnych otrzymanych od Starostwa Powiatowego celem bieżącego opodatkowania własności</w:t>
      </w:r>
      <w:r w:rsidR="00755E7A">
        <w:rPr>
          <w:rFonts w:ascii="Arial" w:hAnsi="Arial" w:cs="Arial"/>
          <w:sz w:val="24"/>
          <w:szCs w:val="24"/>
        </w:rPr>
        <w:t>.</w:t>
      </w:r>
    </w:p>
    <w:p w14:paraId="539AAD0F" w14:textId="7B9C3C6E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Bieżące sprawy związane z wycinką drzew – wydawanie zezwoleń, </w:t>
      </w:r>
      <w:r w:rsidR="00E03D10">
        <w:rPr>
          <w:rFonts w:ascii="Arial" w:hAnsi="Arial" w:cs="Arial"/>
          <w:sz w:val="24"/>
          <w:szCs w:val="24"/>
        </w:rPr>
        <w:t>kontrole</w:t>
      </w:r>
      <w:r>
        <w:rPr>
          <w:rFonts w:ascii="Arial" w:hAnsi="Arial" w:cs="Arial"/>
          <w:sz w:val="24"/>
          <w:szCs w:val="24"/>
        </w:rPr>
        <w:t xml:space="preserve"> w terenie</w:t>
      </w:r>
      <w:r w:rsidR="00E03D10">
        <w:rPr>
          <w:rFonts w:ascii="Arial" w:hAnsi="Arial" w:cs="Arial"/>
          <w:sz w:val="24"/>
          <w:szCs w:val="24"/>
        </w:rPr>
        <w:t>, decyzje.</w:t>
      </w:r>
    </w:p>
    <w:p w14:paraId="6FEE0937" w14:textId="7F2C0D1C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Bieżące sprawy związane z wydawaniem decyzji o środowiskowych uwarunkowaniach</w:t>
      </w:r>
      <w:r w:rsidR="00755E7A">
        <w:rPr>
          <w:rFonts w:ascii="Arial" w:hAnsi="Arial" w:cs="Arial"/>
          <w:sz w:val="24"/>
          <w:szCs w:val="24"/>
        </w:rPr>
        <w:t>.</w:t>
      </w:r>
    </w:p>
    <w:p w14:paraId="6AE8FD84" w14:textId="77777777" w:rsidR="002847E2" w:rsidRPr="00B95B21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Bieżąca obsługa interesantów, pomoc w wypełnianiu oraz wprowadzanie do systemu złożonych deklaracji oraz korekt do Centralnej Ewidencji Emisyjności Budynków.</w:t>
      </w:r>
    </w:p>
    <w:p w14:paraId="0752A519" w14:textId="77777777" w:rsidR="008D7471" w:rsidRDefault="002847E2" w:rsidP="008D74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Księgowanie opłat za odbiór odpadów komunalnych z domów mieszkalnych oraz letniskowych.</w:t>
      </w:r>
    </w:p>
    <w:p w14:paraId="0894522E" w14:textId="77777777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Wprowadzanie do bazy danych zgód na przetwarzanie danych osobowych.</w:t>
      </w:r>
    </w:p>
    <w:p w14:paraId="4564AF8C" w14:textId="3B7C91C3" w:rsidR="009814C9" w:rsidRDefault="009814C9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Wdrażanie i wprowadzanie danych w aplikacji do ewidencji zbiorników bezodpływowych i przydomowych oczyszczalni ścieków.</w:t>
      </w:r>
    </w:p>
    <w:p w14:paraId="2E8F0E89" w14:textId="2183BDAA" w:rsidR="00AD4558" w:rsidRPr="00755E7A" w:rsidRDefault="004A2668" w:rsidP="00755E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Kontrole związane z niewłaściwym gospodarowaniem odpadów.</w:t>
      </w:r>
    </w:p>
    <w:p w14:paraId="441AE1BF" w14:textId="07E0DE0A" w:rsidR="00221B5A" w:rsidRPr="0012482D" w:rsidRDefault="008A483E" w:rsidP="0012482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221B5A" w:rsidRPr="00221B5A">
        <w:rPr>
          <w:rFonts w:ascii="Arial" w:hAnsi="Arial" w:cs="Arial"/>
          <w:sz w:val="24"/>
          <w:szCs w:val="24"/>
        </w:rPr>
        <w:t>ydawanie zaświadczeń o posiadaniu/ nieposiadaniu gruntów rolnych</w:t>
      </w:r>
    </w:p>
    <w:p w14:paraId="7DE5ECCF" w14:textId="1BA8AA19" w:rsidR="00AD7DC2" w:rsidRDefault="008A483E" w:rsidP="00221B5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221B5A" w:rsidRPr="00221B5A">
        <w:rPr>
          <w:rFonts w:ascii="Arial" w:hAnsi="Arial" w:cs="Arial"/>
          <w:sz w:val="24"/>
          <w:szCs w:val="24"/>
        </w:rPr>
        <w:t xml:space="preserve">ieżące księgowanie wpłat podatników, dotyczy wpłat z podatku od nieruchomości i </w:t>
      </w:r>
      <w:r>
        <w:rPr>
          <w:rFonts w:ascii="Arial" w:hAnsi="Arial" w:cs="Arial"/>
          <w:sz w:val="24"/>
          <w:szCs w:val="24"/>
        </w:rPr>
        <w:t>umów cywilnoprawnych.</w:t>
      </w:r>
    </w:p>
    <w:p w14:paraId="48F362A6" w14:textId="0A6963C5" w:rsidR="0005072E" w:rsidRDefault="0005072E" w:rsidP="000507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Rozrachunki z sołtysami – </w:t>
      </w:r>
      <w:r w:rsidR="0012482D">
        <w:rPr>
          <w:rFonts w:ascii="Arial" w:hAnsi="Arial" w:cs="Arial"/>
          <w:sz w:val="24"/>
          <w:szCs w:val="24"/>
        </w:rPr>
        <w:t>rozliczenie pobranych wpłat, przygotowanie zestawień</w:t>
      </w:r>
      <w:r>
        <w:rPr>
          <w:rFonts w:ascii="Arial" w:hAnsi="Arial" w:cs="Arial"/>
          <w:sz w:val="24"/>
          <w:szCs w:val="24"/>
        </w:rPr>
        <w:t>.</w:t>
      </w:r>
    </w:p>
    <w:p w14:paraId="7735DE3E" w14:textId="57FFDD96" w:rsidR="008A483E" w:rsidRDefault="008A483E" w:rsidP="00D97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Bieżąca windykacja należności podatkowych i opłat z tytułu gospodarowania odpadami komunalnymi – kontakty z mieszkańcami w celu uregulowania zaległości. </w:t>
      </w:r>
    </w:p>
    <w:p w14:paraId="55A6125A" w14:textId="616F6D89" w:rsidR="00A00CCE" w:rsidRPr="0016778D" w:rsidRDefault="00A00CCE" w:rsidP="001677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0CCE">
        <w:rPr>
          <w:rFonts w:ascii="Arial" w:hAnsi="Arial" w:cs="Arial"/>
          <w:sz w:val="24"/>
          <w:szCs w:val="24"/>
        </w:rPr>
        <w:t>Wysłane zostały upomnienia oraz SMS z tytułu opłaty za gospodarowanie odpadami komunalnymi.</w:t>
      </w:r>
    </w:p>
    <w:p w14:paraId="337F38F5" w14:textId="53539673" w:rsidR="008A483E" w:rsidRDefault="008A483E" w:rsidP="00D97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Prowadzenie postępowań w sprawie udzielenia ulg z tytułu zaległości podatkowych – wydano </w:t>
      </w:r>
      <w:r w:rsidR="00A00CC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E9097A">
        <w:rPr>
          <w:rFonts w:ascii="Arial" w:hAnsi="Arial" w:cs="Arial"/>
          <w:sz w:val="24"/>
          <w:szCs w:val="24"/>
        </w:rPr>
        <w:t>decyzje</w:t>
      </w:r>
      <w:r w:rsidR="0012482D">
        <w:rPr>
          <w:rFonts w:ascii="Arial" w:hAnsi="Arial" w:cs="Arial"/>
          <w:sz w:val="24"/>
          <w:szCs w:val="24"/>
        </w:rPr>
        <w:t xml:space="preserve">, przyjęto </w:t>
      </w:r>
      <w:r w:rsidR="00A00CCE">
        <w:rPr>
          <w:rFonts w:ascii="Arial" w:hAnsi="Arial" w:cs="Arial"/>
          <w:sz w:val="24"/>
          <w:szCs w:val="24"/>
        </w:rPr>
        <w:t>5</w:t>
      </w:r>
      <w:r w:rsidR="0012482D">
        <w:rPr>
          <w:rFonts w:ascii="Arial" w:hAnsi="Arial" w:cs="Arial"/>
          <w:sz w:val="24"/>
          <w:szCs w:val="24"/>
        </w:rPr>
        <w:t xml:space="preserve"> wniosk</w:t>
      </w:r>
      <w:r w:rsidR="00A00CCE">
        <w:rPr>
          <w:rFonts w:ascii="Arial" w:hAnsi="Arial" w:cs="Arial"/>
          <w:sz w:val="24"/>
          <w:szCs w:val="24"/>
        </w:rPr>
        <w:t>ów</w:t>
      </w:r>
    </w:p>
    <w:p w14:paraId="4BAE9A6C" w14:textId="7E56FAD3" w:rsidR="00E4607C" w:rsidRDefault="00E4607C" w:rsidP="00D97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spraw z zaburzenia stosunków wodnych z ul. Torowej i z ul. Cmentarnej.</w:t>
      </w:r>
    </w:p>
    <w:p w14:paraId="4E3392EF" w14:textId="296F5C0D" w:rsidR="00A00CCE" w:rsidRDefault="0016778D" w:rsidP="00D97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0CCE">
        <w:rPr>
          <w:rFonts w:ascii="Arial" w:hAnsi="Arial" w:cs="Arial"/>
          <w:sz w:val="24"/>
          <w:szCs w:val="24"/>
        </w:rPr>
        <w:t>Akcja sprzątania Brzegów Pilicy wspólnie z PZW Okręg Piotrków i Sulejów – ustalono termin akcji na dzień 28.03.2025 na godz. 15.00.</w:t>
      </w:r>
    </w:p>
    <w:p w14:paraId="06684B12" w14:textId="6EB84647" w:rsidR="00732D39" w:rsidRDefault="00E4607C" w:rsidP="00732D3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Procedowane sprawy w</w:t>
      </w:r>
      <w:r w:rsidRPr="00E4607C">
        <w:rPr>
          <w:rFonts w:ascii="Arial" w:hAnsi="Arial" w:cs="Arial"/>
          <w:sz w:val="24"/>
          <w:szCs w:val="24"/>
        </w:rPr>
        <w:t xml:space="preserve"> związku z zakończeniem opracowywania projektu „Planu adaptacji do zmian klimatu miasta Sulejów do roku 2030 z perspektywą do 2050”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396DA81" w14:textId="77777777" w:rsidR="000249FC" w:rsidRDefault="000249FC" w:rsidP="000249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Wysyłanie wezwań odnośnie braku złożenia deklaracji o wysokości opłaty za gospodarowanie odpadami komunalnymi dla nieruchomości, bądź do </w:t>
      </w:r>
      <w:r w:rsidRPr="00FF0B1A">
        <w:rPr>
          <w:rFonts w:ascii="Arial" w:hAnsi="Arial" w:cs="Arial"/>
          <w:sz w:val="24"/>
          <w:szCs w:val="24"/>
        </w:rPr>
        <w:t>zmiany danych będących podstawą ustalenia wysokości należnej opłaty za gospodarowanie odpadami komunalnym</w:t>
      </w:r>
      <w:r>
        <w:rPr>
          <w:rFonts w:ascii="Arial" w:hAnsi="Arial" w:cs="Arial"/>
          <w:sz w:val="24"/>
          <w:szCs w:val="24"/>
        </w:rPr>
        <w:t xml:space="preserve"> wynikających z weryfikacji przeprowadzonych kontroli mieszkańców.</w:t>
      </w:r>
    </w:p>
    <w:p w14:paraId="192B8699" w14:textId="10298318" w:rsidR="000249FC" w:rsidRDefault="000249FC" w:rsidP="000249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49FC">
        <w:rPr>
          <w:rFonts w:ascii="Arial" w:hAnsi="Arial" w:cs="Arial"/>
          <w:sz w:val="24"/>
          <w:szCs w:val="24"/>
        </w:rPr>
        <w:t>Sprawozdania do GUS, Marszałka Województwa, Regionalnego Dyrektora Ochrony Środowiska.</w:t>
      </w:r>
    </w:p>
    <w:p w14:paraId="72F11EAC" w14:textId="7441F0A2" w:rsidR="00E9097A" w:rsidRPr="00E9097A" w:rsidRDefault="00E9097A" w:rsidP="00E909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Procedowanie z</w:t>
      </w:r>
      <w:r w:rsidR="000249FC">
        <w:rPr>
          <w:rFonts w:ascii="Arial" w:hAnsi="Arial" w:cs="Arial"/>
          <w:sz w:val="24"/>
          <w:szCs w:val="24"/>
        </w:rPr>
        <w:t xml:space="preserve"> Regiona</w:t>
      </w:r>
      <w:r>
        <w:rPr>
          <w:rFonts w:ascii="Arial" w:hAnsi="Arial" w:cs="Arial"/>
          <w:sz w:val="24"/>
          <w:szCs w:val="24"/>
        </w:rPr>
        <w:t>lną</w:t>
      </w:r>
      <w:r w:rsidR="000249FC">
        <w:rPr>
          <w:rFonts w:ascii="Arial" w:hAnsi="Arial" w:cs="Arial"/>
          <w:sz w:val="24"/>
          <w:szCs w:val="24"/>
        </w:rPr>
        <w:t xml:space="preserve"> Dyrek</w:t>
      </w:r>
      <w:r>
        <w:rPr>
          <w:rFonts w:ascii="Arial" w:hAnsi="Arial" w:cs="Arial"/>
          <w:sz w:val="24"/>
          <w:szCs w:val="24"/>
        </w:rPr>
        <w:t>cją</w:t>
      </w:r>
      <w:r w:rsidR="000249FC">
        <w:rPr>
          <w:rFonts w:ascii="Arial" w:hAnsi="Arial" w:cs="Arial"/>
          <w:sz w:val="24"/>
          <w:szCs w:val="24"/>
        </w:rPr>
        <w:t xml:space="preserve"> Ochrony Środowiska w Łodzi wydanie zezwolenia na cykliczne niszczenie, usuwanie lub uszkadzania tam budowanych przez bobra Europejskiego na terenie osiedla </w:t>
      </w:r>
      <w:proofErr w:type="spellStart"/>
      <w:r w:rsidR="000249FC">
        <w:rPr>
          <w:rFonts w:ascii="Arial" w:hAnsi="Arial" w:cs="Arial"/>
          <w:sz w:val="24"/>
          <w:szCs w:val="24"/>
        </w:rPr>
        <w:t>Podklasztorza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FE104CF" w14:textId="17C2C7AB" w:rsidR="00AD4558" w:rsidRPr="0016778D" w:rsidRDefault="0012482D" w:rsidP="001677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Bieżąca archiwizacja dokumentów.</w:t>
      </w:r>
    </w:p>
    <w:sectPr w:rsidR="00AD4558" w:rsidRPr="00167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DD61C" w14:textId="77777777" w:rsidR="0016778D" w:rsidRDefault="0016778D" w:rsidP="0016778D">
      <w:pPr>
        <w:spacing w:after="0" w:line="240" w:lineRule="auto"/>
      </w:pPr>
      <w:r>
        <w:separator/>
      </w:r>
    </w:p>
  </w:endnote>
  <w:endnote w:type="continuationSeparator" w:id="0">
    <w:p w14:paraId="56CB213C" w14:textId="77777777" w:rsidR="0016778D" w:rsidRDefault="0016778D" w:rsidP="0016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0D564" w14:textId="77777777" w:rsidR="0016778D" w:rsidRDefault="0016778D" w:rsidP="0016778D">
      <w:pPr>
        <w:spacing w:after="0" w:line="240" w:lineRule="auto"/>
      </w:pPr>
      <w:r>
        <w:separator/>
      </w:r>
    </w:p>
  </w:footnote>
  <w:footnote w:type="continuationSeparator" w:id="0">
    <w:p w14:paraId="2D92EEED" w14:textId="77777777" w:rsidR="0016778D" w:rsidRDefault="0016778D" w:rsidP="00167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7393D"/>
    <w:multiLevelType w:val="hybridMultilevel"/>
    <w:tmpl w:val="034E2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305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7E2"/>
    <w:rsid w:val="00000395"/>
    <w:rsid w:val="000249FC"/>
    <w:rsid w:val="0005072E"/>
    <w:rsid w:val="000A4E00"/>
    <w:rsid w:val="0012482D"/>
    <w:rsid w:val="0016778D"/>
    <w:rsid w:val="001A2B81"/>
    <w:rsid w:val="00221B5A"/>
    <w:rsid w:val="002303D2"/>
    <w:rsid w:val="0023476C"/>
    <w:rsid w:val="002847E2"/>
    <w:rsid w:val="002B75F8"/>
    <w:rsid w:val="002E0182"/>
    <w:rsid w:val="00354815"/>
    <w:rsid w:val="00391561"/>
    <w:rsid w:val="004A2668"/>
    <w:rsid w:val="00570B17"/>
    <w:rsid w:val="005C1246"/>
    <w:rsid w:val="00632306"/>
    <w:rsid w:val="00637467"/>
    <w:rsid w:val="00660D6A"/>
    <w:rsid w:val="006C2457"/>
    <w:rsid w:val="006F5BA2"/>
    <w:rsid w:val="007004A9"/>
    <w:rsid w:val="00722C7A"/>
    <w:rsid w:val="00732D39"/>
    <w:rsid w:val="00755E7A"/>
    <w:rsid w:val="007843F3"/>
    <w:rsid w:val="00795538"/>
    <w:rsid w:val="00810D00"/>
    <w:rsid w:val="008A483E"/>
    <w:rsid w:val="008D117B"/>
    <w:rsid w:val="008D7471"/>
    <w:rsid w:val="00974CA0"/>
    <w:rsid w:val="009814C9"/>
    <w:rsid w:val="00A00CCE"/>
    <w:rsid w:val="00A90363"/>
    <w:rsid w:val="00AD4558"/>
    <w:rsid w:val="00AD7DC2"/>
    <w:rsid w:val="00BA10F8"/>
    <w:rsid w:val="00C52DF8"/>
    <w:rsid w:val="00D97436"/>
    <w:rsid w:val="00E03D10"/>
    <w:rsid w:val="00E23754"/>
    <w:rsid w:val="00E4607C"/>
    <w:rsid w:val="00E9097A"/>
    <w:rsid w:val="00ED6C13"/>
    <w:rsid w:val="00F11E5C"/>
    <w:rsid w:val="00F45E3D"/>
    <w:rsid w:val="00F7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9F71"/>
  <w15:chartTrackingRefBased/>
  <w15:docId w15:val="{5231972B-E53E-4B2F-A0E9-9F086792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7E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47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47E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284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4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76C"/>
    <w:rPr>
      <w:rFonts w:ascii="Segoe UI" w:hAnsi="Segoe UI" w:cs="Segoe UI"/>
      <w:kern w:val="0"/>
      <w:sz w:val="18"/>
      <w:szCs w:val="18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7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778D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77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B42D4-5B56-4215-97AB-38BEFCE4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Klaudynka</dc:creator>
  <cp:keywords/>
  <dc:description/>
  <cp:lastModifiedBy>Mariusz</cp:lastModifiedBy>
  <cp:revision>2</cp:revision>
  <cp:lastPrinted>2024-01-25T07:08:00Z</cp:lastPrinted>
  <dcterms:created xsi:type="dcterms:W3CDTF">2025-03-18T14:17:00Z</dcterms:created>
  <dcterms:modified xsi:type="dcterms:W3CDTF">2025-03-18T14:17:00Z</dcterms:modified>
</cp:coreProperties>
</file>