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86798" w14:textId="2F2B6807" w:rsidR="00A37788" w:rsidRPr="00A37788" w:rsidRDefault="00A37788" w:rsidP="00A37788">
      <w:pPr>
        <w:pStyle w:val="Standard"/>
        <w:spacing w:line="360" w:lineRule="auto"/>
        <w:ind w:left="7090"/>
        <w:rPr>
          <w:rFonts w:cs="Times New Roman"/>
        </w:rPr>
      </w:pPr>
      <w:r w:rsidRPr="00A37788">
        <w:rPr>
          <w:rFonts w:cs="Times New Roman"/>
        </w:rPr>
        <w:t>Załącznik</w:t>
      </w:r>
    </w:p>
    <w:p w14:paraId="2B626033" w14:textId="36E61F8A" w:rsidR="00A37788" w:rsidRPr="00A37788" w:rsidRDefault="00A37788" w:rsidP="00A37788">
      <w:pPr>
        <w:pStyle w:val="Standard"/>
        <w:spacing w:line="360" w:lineRule="auto"/>
        <w:ind w:left="7090"/>
        <w:rPr>
          <w:rFonts w:cs="Times New Roman"/>
        </w:rPr>
      </w:pPr>
      <w:r w:rsidRPr="00A37788">
        <w:rPr>
          <w:rFonts w:cs="Times New Roman"/>
        </w:rPr>
        <w:t xml:space="preserve">Do zarządzenia 31/2025 </w:t>
      </w:r>
    </w:p>
    <w:p w14:paraId="21663782" w14:textId="2D85EB20" w:rsidR="00A37788" w:rsidRPr="00A37788" w:rsidRDefault="00A37788" w:rsidP="00A37788">
      <w:pPr>
        <w:pStyle w:val="Standard"/>
        <w:spacing w:line="360" w:lineRule="auto"/>
        <w:ind w:left="7090"/>
        <w:rPr>
          <w:rFonts w:cs="Times New Roman"/>
        </w:rPr>
      </w:pPr>
      <w:r w:rsidRPr="00A37788">
        <w:rPr>
          <w:rFonts w:cs="Times New Roman"/>
        </w:rPr>
        <w:t>z dn. 10.02.2024 r.</w:t>
      </w:r>
    </w:p>
    <w:p w14:paraId="325CE974" w14:textId="71952C7B" w:rsidR="007A332A" w:rsidRPr="00626272" w:rsidRDefault="00000000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626272">
        <w:rPr>
          <w:rFonts w:cs="Times New Roman"/>
          <w:b/>
          <w:bCs/>
        </w:rPr>
        <w:t xml:space="preserve">SPRAWOZDANIE </w:t>
      </w:r>
      <w:r w:rsidRPr="00626272">
        <w:rPr>
          <w:rFonts w:cs="Times New Roman"/>
          <w:b/>
          <w:bCs/>
        </w:rPr>
        <w:br/>
        <w:t xml:space="preserve">Z DZIAŁALNOŚCI MIEJSKIEJ KOMISJI ROZWIĄZYWANIA PROBLEMÓW ALKOHOLOWYCH  </w:t>
      </w:r>
    </w:p>
    <w:p w14:paraId="325CE975" w14:textId="50DB0D16" w:rsidR="007A332A" w:rsidRPr="00626272" w:rsidRDefault="00000000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626272">
        <w:rPr>
          <w:rFonts w:cs="Times New Roman"/>
          <w:b/>
          <w:bCs/>
        </w:rPr>
        <w:t>W SULEJOWIE ZA 202</w:t>
      </w:r>
      <w:r w:rsidR="003B5C59">
        <w:rPr>
          <w:rFonts w:cs="Times New Roman"/>
          <w:b/>
          <w:bCs/>
        </w:rPr>
        <w:t>4</w:t>
      </w:r>
      <w:r w:rsidRPr="00626272">
        <w:rPr>
          <w:rFonts w:cs="Times New Roman"/>
          <w:b/>
          <w:bCs/>
        </w:rPr>
        <w:t xml:space="preserve"> ROK</w:t>
      </w:r>
    </w:p>
    <w:p w14:paraId="325CE976" w14:textId="77777777" w:rsidR="007A332A" w:rsidRPr="00626272" w:rsidRDefault="007A332A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14:paraId="325CE977" w14:textId="3DFD6C54" w:rsidR="007A332A" w:rsidRPr="00626272" w:rsidRDefault="00000000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626272">
        <w:rPr>
          <w:rFonts w:cs="Times New Roman"/>
        </w:rPr>
        <w:t xml:space="preserve">Gminny Program Profilaktyki i Rozwiązywania Problemów Alkoholowych oraz Przeciwdziałania Narkomanii na 2025 rok uchwalony przez Radę Miejską w Sulejowie 17 grudnia 2024 roku zawiera zadania, jakie na gminy nakłada ustawa o wychowaniu w trzeźwości </w:t>
      </w:r>
      <w:r w:rsidR="00A37788">
        <w:rPr>
          <w:rFonts w:cs="Times New Roman"/>
        </w:rPr>
        <w:br/>
      </w:r>
      <w:r w:rsidRPr="00626272">
        <w:rPr>
          <w:rFonts w:cs="Times New Roman"/>
        </w:rPr>
        <w:t>i przeciwdziałaniu alkoholizmowi oraz ustawa o przeciwdziałaniu narkomanii</w:t>
      </w:r>
      <w:r w:rsidRPr="00626272">
        <w:rPr>
          <w:rFonts w:cs="Times New Roman"/>
          <w:b/>
        </w:rPr>
        <w:t>.</w:t>
      </w:r>
    </w:p>
    <w:p w14:paraId="325CE978" w14:textId="77777777" w:rsidR="007A332A" w:rsidRPr="00626272" w:rsidRDefault="00000000">
      <w:pPr>
        <w:pStyle w:val="Standard"/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ab/>
        <w:t>Zadania zawarte w Gminnym Programie Profilaktyki i Rozwiązywania Problemów Alkoholowych finansowane są z opłat za korzystanie z zezwoleń na sprzedaż napojów alkoholowych.</w:t>
      </w:r>
    </w:p>
    <w:p w14:paraId="325CE979" w14:textId="77777777" w:rsidR="007A332A" w:rsidRPr="00626272" w:rsidRDefault="00000000">
      <w:pPr>
        <w:pStyle w:val="Standard"/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ab/>
        <w:t>Działania w zakresie profilaktyki i rozwiązywania problemów alkoholowych oraz przeciwdziałania narkomanii w 2024 roku inicjowała i koordynowała Miejska Komisja Rozwiązywania Problemów Alkoholowych w Sulejowie.</w:t>
      </w:r>
    </w:p>
    <w:p w14:paraId="325CE97A" w14:textId="77777777" w:rsidR="007A332A" w:rsidRPr="00626272" w:rsidRDefault="007A332A">
      <w:pPr>
        <w:pStyle w:val="Standard"/>
        <w:spacing w:line="360" w:lineRule="auto"/>
        <w:jc w:val="both"/>
        <w:rPr>
          <w:rFonts w:cs="Times New Roman"/>
        </w:rPr>
      </w:pPr>
    </w:p>
    <w:p w14:paraId="325CE97B" w14:textId="77777777" w:rsidR="007A332A" w:rsidRPr="00626272" w:rsidRDefault="00000000">
      <w:pPr>
        <w:pStyle w:val="Standard"/>
        <w:spacing w:line="360" w:lineRule="auto"/>
        <w:rPr>
          <w:rFonts w:cs="Times New Roman"/>
          <w:b/>
          <w:u w:val="single"/>
        </w:rPr>
      </w:pPr>
      <w:r w:rsidRPr="00626272">
        <w:rPr>
          <w:rFonts w:cs="Times New Roman"/>
          <w:b/>
          <w:u w:val="single"/>
        </w:rPr>
        <w:t>W ramach zrealizowanych zadań:</w:t>
      </w:r>
    </w:p>
    <w:p w14:paraId="325CE97C" w14:textId="77777777" w:rsidR="007A332A" w:rsidRPr="00626272" w:rsidRDefault="00000000">
      <w:pPr>
        <w:pStyle w:val="Standard"/>
        <w:spacing w:line="360" w:lineRule="auto"/>
        <w:rPr>
          <w:rFonts w:cs="Times New Roman"/>
        </w:rPr>
      </w:pPr>
      <w:r w:rsidRPr="00626272">
        <w:rPr>
          <w:rFonts w:cs="Times New Roman"/>
        </w:rPr>
        <w:t>Finansowano działalność Punktu Konsultacyjnego w Sulejowie</w:t>
      </w:r>
    </w:p>
    <w:p w14:paraId="325CE97D" w14:textId="77777777" w:rsidR="007A332A" w:rsidRPr="00626272" w:rsidRDefault="007A332A">
      <w:pPr>
        <w:pStyle w:val="Akapitzlist"/>
        <w:tabs>
          <w:tab w:val="left" w:pos="1080"/>
        </w:tabs>
        <w:spacing w:line="360" w:lineRule="auto"/>
        <w:jc w:val="both"/>
        <w:rPr>
          <w:rFonts w:cs="Times New Roman"/>
        </w:rPr>
      </w:pPr>
    </w:p>
    <w:p w14:paraId="325CE97E" w14:textId="0F7AB597" w:rsidR="007A332A" w:rsidRPr="00626272" w:rsidRDefault="00000000">
      <w:pPr>
        <w:pStyle w:val="Standard"/>
        <w:spacing w:line="360" w:lineRule="auto"/>
        <w:jc w:val="center"/>
        <w:rPr>
          <w:rFonts w:cs="Times New Roman"/>
          <w:b/>
        </w:rPr>
      </w:pPr>
      <w:r w:rsidRPr="00626272">
        <w:rPr>
          <w:rFonts w:cs="Times New Roman"/>
          <w:b/>
        </w:rPr>
        <w:t>SPRAWOZDANIE Z DZIAŁALNOŚCI PUNKTU KONSULTACYJNEGO W SULEJOWIE W 2024 ROKU</w:t>
      </w:r>
    </w:p>
    <w:p w14:paraId="325CE97F" w14:textId="77777777" w:rsidR="007A332A" w:rsidRPr="00626272" w:rsidRDefault="007A332A">
      <w:pPr>
        <w:pStyle w:val="Standard"/>
        <w:spacing w:line="360" w:lineRule="auto"/>
        <w:jc w:val="center"/>
        <w:rPr>
          <w:rFonts w:cs="Times New Roman"/>
          <w:b/>
        </w:rPr>
      </w:pPr>
    </w:p>
    <w:p w14:paraId="325CE980" w14:textId="77C6F118" w:rsidR="007A332A" w:rsidRPr="00626272" w:rsidRDefault="00000000">
      <w:pPr>
        <w:pStyle w:val="Standard"/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ab/>
        <w:t xml:space="preserve">W Punkcie Konsultacyjnym dla osób z problemem alkoholowym, narkotykowym, osób uwikłanych w  uzależnienie oraz osób doznających przemocy mieszczącym się w Sulejowie, od września 2024 dyżurował psycholog z firmy </w:t>
      </w:r>
      <w:r w:rsidR="00626272" w:rsidRPr="00626272">
        <w:rPr>
          <w:rFonts w:cs="Times New Roman"/>
        </w:rPr>
        <w:t>Progres Centrum Paweł Nowak.</w:t>
      </w:r>
    </w:p>
    <w:p w14:paraId="325CE981" w14:textId="77777777" w:rsidR="007A332A" w:rsidRPr="00626272" w:rsidRDefault="00000000">
      <w:pPr>
        <w:pStyle w:val="Standard"/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ab/>
        <w:t>Pomoc świadczona była w formie konsultacji indywidualnych świadczonych stacjonarnie, grupy wsparcia dla osób uzależnionych oraz w formie teleporady.</w:t>
      </w:r>
    </w:p>
    <w:p w14:paraId="325CE995" w14:textId="225D36F6" w:rsidR="007A332A" w:rsidRPr="00626272" w:rsidRDefault="00000000">
      <w:pPr>
        <w:pStyle w:val="Standard"/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ab/>
        <w:t xml:space="preserve"> Klientami specjalisty w Punkcie  Konsultacyjnym w Sulejowie w </w:t>
      </w:r>
      <w:r w:rsidR="00626272" w:rsidRPr="00626272">
        <w:rPr>
          <w:rFonts w:cs="Times New Roman"/>
        </w:rPr>
        <w:t xml:space="preserve">2024 roku było niemal 300 </w:t>
      </w:r>
      <w:proofErr w:type="spellStart"/>
      <w:r w:rsidR="00626272" w:rsidRPr="00626272">
        <w:rPr>
          <w:rFonts w:cs="Times New Roman"/>
        </w:rPr>
        <w:t>osób,w</w:t>
      </w:r>
      <w:proofErr w:type="spellEnd"/>
      <w:r w:rsidR="00626272" w:rsidRPr="00626272">
        <w:rPr>
          <w:rFonts w:cs="Times New Roman"/>
        </w:rPr>
        <w:t xml:space="preserve"> tym osoby uzależnione, współuzależnione i doświadczające przemocy. </w:t>
      </w:r>
    </w:p>
    <w:p w14:paraId="325CE996" w14:textId="77777777" w:rsidR="007A332A" w:rsidRPr="00626272" w:rsidRDefault="00000000">
      <w:pPr>
        <w:pStyle w:val="Standard"/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>Udzielona pomoc polegała na:</w:t>
      </w:r>
    </w:p>
    <w:p w14:paraId="325CE997" w14:textId="77777777" w:rsidR="007A332A" w:rsidRPr="00626272" w:rsidRDefault="00000000">
      <w:pPr>
        <w:pStyle w:val="Standard"/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>-wsparciu</w:t>
      </w:r>
    </w:p>
    <w:p w14:paraId="325CE998" w14:textId="77777777" w:rsidR="007A332A" w:rsidRPr="00626272" w:rsidRDefault="00000000">
      <w:pPr>
        <w:pStyle w:val="Standard"/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>-motywowaniu do podjęcia leczenia odwykowego i/lub motywowaniu do zmiany</w:t>
      </w:r>
    </w:p>
    <w:p w14:paraId="325CE999" w14:textId="77777777" w:rsidR="007A332A" w:rsidRPr="00626272" w:rsidRDefault="00000000">
      <w:pPr>
        <w:pStyle w:val="Standard"/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>-indywidualnej i grupowej pracy terapeutycznej</w:t>
      </w:r>
    </w:p>
    <w:p w14:paraId="325CE99A" w14:textId="77777777" w:rsidR="007A332A" w:rsidRPr="00626272" w:rsidRDefault="00000000">
      <w:pPr>
        <w:pStyle w:val="Standard"/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>-poradnictwie</w:t>
      </w:r>
    </w:p>
    <w:p w14:paraId="325CE99B" w14:textId="77777777" w:rsidR="007A332A" w:rsidRPr="00626272" w:rsidRDefault="00000000">
      <w:pPr>
        <w:pStyle w:val="Standard"/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lastRenderedPageBreak/>
        <w:t>-psychoedukacji</w:t>
      </w:r>
    </w:p>
    <w:p w14:paraId="325CE99C" w14:textId="77777777" w:rsidR="007A332A" w:rsidRPr="00626272" w:rsidRDefault="00000000">
      <w:pPr>
        <w:pStyle w:val="Standard"/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>-wzmacnianiu umiejętności wychowawczych</w:t>
      </w:r>
    </w:p>
    <w:p w14:paraId="325CE99D" w14:textId="77777777" w:rsidR="007A332A" w:rsidRPr="00626272" w:rsidRDefault="007A332A">
      <w:pPr>
        <w:pStyle w:val="Standard"/>
        <w:spacing w:line="360" w:lineRule="auto"/>
        <w:jc w:val="both"/>
        <w:rPr>
          <w:rFonts w:cs="Times New Roman"/>
        </w:rPr>
      </w:pPr>
    </w:p>
    <w:p w14:paraId="325CE99E" w14:textId="3E372D9B" w:rsidR="007A332A" w:rsidRPr="00626272" w:rsidRDefault="00000000">
      <w:pPr>
        <w:pStyle w:val="Standard"/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ab/>
        <w:t xml:space="preserve">Liczba korzystających z pomocy specjalisty jest relatywnie duża. Można stwierdzić, </w:t>
      </w:r>
      <w:r w:rsidR="008F7C03">
        <w:rPr>
          <w:rFonts w:cs="Times New Roman"/>
        </w:rPr>
        <w:br/>
      </w:r>
      <w:r w:rsidRPr="00626272">
        <w:rPr>
          <w:rFonts w:cs="Times New Roman"/>
        </w:rPr>
        <w:t>że przyjęta formuła pomocy specjalisty przyjęła się wśród mieszkańców Miasta Sulejów i cieszy się zaufaniem. Warto zwrócić uwagę na fakt, że większość klientów PK korzystała z pomocy specjalisty kilkakrotnie, w dłuższej perspektywie czasowej.</w:t>
      </w:r>
    </w:p>
    <w:p w14:paraId="325CE99F" w14:textId="77777777" w:rsidR="007A332A" w:rsidRPr="00626272" w:rsidRDefault="007A332A">
      <w:pPr>
        <w:pStyle w:val="Standard"/>
        <w:spacing w:line="360" w:lineRule="auto"/>
        <w:jc w:val="both"/>
        <w:rPr>
          <w:rFonts w:cs="Times New Roman"/>
        </w:rPr>
      </w:pPr>
    </w:p>
    <w:p w14:paraId="325CE9A0" w14:textId="77777777" w:rsidR="007A332A" w:rsidRPr="00626272" w:rsidRDefault="00000000">
      <w:pPr>
        <w:pStyle w:val="Standard"/>
        <w:spacing w:line="360" w:lineRule="auto"/>
        <w:jc w:val="center"/>
        <w:rPr>
          <w:rFonts w:cs="Times New Roman"/>
          <w:b/>
        </w:rPr>
      </w:pPr>
      <w:r w:rsidRPr="00626272">
        <w:rPr>
          <w:rFonts w:cs="Times New Roman"/>
          <w:b/>
        </w:rPr>
        <w:t>MIEJSKA KOMISJA ROZWIĄZYWANIA PROBLEMÓW ALKOHOLOWYCH</w:t>
      </w:r>
    </w:p>
    <w:p w14:paraId="325CE9A1" w14:textId="77777777" w:rsidR="007A332A" w:rsidRPr="00626272" w:rsidRDefault="00000000">
      <w:pPr>
        <w:pStyle w:val="Standard"/>
        <w:spacing w:line="360" w:lineRule="auto"/>
        <w:jc w:val="center"/>
        <w:rPr>
          <w:rFonts w:cs="Times New Roman"/>
          <w:b/>
        </w:rPr>
      </w:pPr>
      <w:r w:rsidRPr="00626272">
        <w:rPr>
          <w:rFonts w:cs="Times New Roman"/>
          <w:b/>
        </w:rPr>
        <w:t>W 2024 ROKU</w:t>
      </w:r>
    </w:p>
    <w:p w14:paraId="325CE9A2" w14:textId="77777777" w:rsidR="007A332A" w:rsidRPr="00626272" w:rsidRDefault="007A332A">
      <w:pPr>
        <w:pStyle w:val="Standard"/>
        <w:spacing w:line="360" w:lineRule="auto"/>
        <w:rPr>
          <w:rFonts w:cs="Times New Roman"/>
          <w:b/>
        </w:rPr>
      </w:pPr>
    </w:p>
    <w:p w14:paraId="325CE9A3" w14:textId="05BF1731" w:rsidR="007A332A" w:rsidRPr="00626272" w:rsidRDefault="00000000">
      <w:pPr>
        <w:pStyle w:val="Standard"/>
        <w:spacing w:line="360" w:lineRule="auto"/>
        <w:jc w:val="both"/>
        <w:rPr>
          <w:rFonts w:cs="Times New Roman"/>
        </w:rPr>
      </w:pPr>
      <w:r w:rsidRPr="00626272">
        <w:rPr>
          <w:rFonts w:cs="Times New Roman"/>
          <w:lang w:eastAsia="ar-SA"/>
        </w:rPr>
        <w:tab/>
        <w:t>W okresie od 01.01.2024r. do 31.12.2024 r. Komisja Rozwiązywania Problemów Alkoholowych w Sulejowie spotkała się 12 razy.</w:t>
      </w:r>
    </w:p>
    <w:p w14:paraId="325CE9A4" w14:textId="77777777" w:rsidR="007A332A" w:rsidRPr="00626272" w:rsidRDefault="00000000">
      <w:pPr>
        <w:pStyle w:val="Standard"/>
        <w:spacing w:line="360" w:lineRule="auto"/>
        <w:jc w:val="both"/>
        <w:rPr>
          <w:rFonts w:cs="Times New Roman"/>
          <w:lang w:eastAsia="ar-SA"/>
        </w:rPr>
      </w:pPr>
      <w:r w:rsidRPr="00626272">
        <w:rPr>
          <w:rFonts w:cs="Times New Roman"/>
          <w:lang w:eastAsia="ar-SA"/>
        </w:rPr>
        <w:tab/>
        <w:t>W celu realizacji zadań określonych w ramach Komisji działają dwa stałe zespoły.</w:t>
      </w:r>
    </w:p>
    <w:p w14:paraId="325CE9A5" w14:textId="0EE959FE" w:rsidR="007A332A" w:rsidRPr="00626272" w:rsidRDefault="00000000">
      <w:pPr>
        <w:pStyle w:val="Standard"/>
        <w:spacing w:line="360" w:lineRule="auto"/>
        <w:jc w:val="both"/>
        <w:rPr>
          <w:rFonts w:cs="Times New Roman"/>
        </w:rPr>
      </w:pPr>
      <w:r w:rsidRPr="00626272">
        <w:rPr>
          <w:rFonts w:cs="Times New Roman"/>
          <w:lang w:eastAsia="ar-SA"/>
        </w:rPr>
        <w:t>Zespół ds. Obrotu Napojami Alkoholowymi spotkał się 12 razy.</w:t>
      </w:r>
    </w:p>
    <w:p w14:paraId="325CE9A6" w14:textId="77777777" w:rsidR="007A332A" w:rsidRPr="00626272" w:rsidRDefault="00000000">
      <w:pPr>
        <w:pStyle w:val="Standard"/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ab/>
        <w:t>Miejska Komisja Rozwiązywania Problemów Alkoholowych w Sulejowie zleciła przeprowadzenie na terenie Gminy Sulejów ,,Diagnozy Lokalnych Zagrożeń”. Raport zawiera opis procesu badawczego, charakterystykę miasta/gminy, szczegółowo opracowaną analizę danych zastanych i zebranych na obszarze badanym, a także pomysły na wprowadzenie działań zapobiegawczych/naprawczych. Badania diagnostyczne pozwolą zebrać informacje przydatne do przygotowania strategii działań profilaktycznych na kolejne lata w mieście i gminie. Opracowanie diagnozy opiera się na szeregu badaniach ankietowych przeprowadzanych wśród: mieszkańców gminy/miasta w formie sondy ulicznej, młodzieży szkolnej, a także wśród sprzedawców napojów alkoholowych i/lub wyrobów tytoniowych. Raport zawiera adnotację do badań przeprowadzonych w latach poprzednich, a także odniesienie otrzymanych wyników do ogólnopolskich badań ankietowych ESPAD.</w:t>
      </w:r>
    </w:p>
    <w:p w14:paraId="325CE9A7" w14:textId="77777777" w:rsidR="007A332A" w:rsidRPr="00626272" w:rsidRDefault="007A332A">
      <w:pPr>
        <w:pStyle w:val="Standard"/>
        <w:spacing w:line="360" w:lineRule="auto"/>
        <w:jc w:val="both"/>
        <w:rPr>
          <w:rFonts w:cs="Times New Roman"/>
          <w:lang w:eastAsia="ar-SA"/>
        </w:rPr>
      </w:pPr>
    </w:p>
    <w:p w14:paraId="325CE9A8" w14:textId="0A5D6727" w:rsidR="007A332A" w:rsidRPr="00626272" w:rsidRDefault="00000000">
      <w:pPr>
        <w:pStyle w:val="Standard"/>
        <w:spacing w:line="360" w:lineRule="auto"/>
        <w:jc w:val="both"/>
        <w:rPr>
          <w:rFonts w:cs="Times New Roman"/>
          <w:lang w:eastAsia="ar-SA"/>
        </w:rPr>
      </w:pPr>
      <w:r w:rsidRPr="00626272">
        <w:rPr>
          <w:rFonts w:cs="Times New Roman"/>
          <w:lang w:eastAsia="ar-SA"/>
        </w:rPr>
        <w:tab/>
        <w:t xml:space="preserve">Zespół ds. Pomocy Rodzinie spotykał się 25 razy.  W okresie tym zespół rozpatrzył </w:t>
      </w:r>
      <w:r w:rsidR="00626272">
        <w:rPr>
          <w:rFonts w:cs="Times New Roman"/>
          <w:lang w:eastAsia="ar-SA"/>
        </w:rPr>
        <w:br/>
      </w:r>
      <w:r w:rsidRPr="00626272">
        <w:rPr>
          <w:rFonts w:cs="Times New Roman"/>
          <w:lang w:eastAsia="ar-SA"/>
        </w:rPr>
        <w:t>26 wniosków złożonych przez:</w:t>
      </w:r>
    </w:p>
    <w:p w14:paraId="325CE9A9" w14:textId="77777777" w:rsidR="007A332A" w:rsidRPr="00626272" w:rsidRDefault="00000000">
      <w:pPr>
        <w:pStyle w:val="Standard"/>
        <w:numPr>
          <w:ilvl w:val="0"/>
          <w:numId w:val="21"/>
        </w:numPr>
        <w:spacing w:line="360" w:lineRule="auto"/>
        <w:jc w:val="both"/>
        <w:rPr>
          <w:rFonts w:cs="Times New Roman"/>
          <w:lang w:eastAsia="ar-SA"/>
        </w:rPr>
      </w:pPr>
      <w:r w:rsidRPr="00626272">
        <w:rPr>
          <w:rFonts w:cs="Times New Roman"/>
          <w:lang w:eastAsia="ar-SA"/>
        </w:rPr>
        <w:t xml:space="preserve"> rodzinę –9</w:t>
      </w:r>
    </w:p>
    <w:p w14:paraId="325CE9AA" w14:textId="77777777" w:rsidR="007A332A" w:rsidRPr="00626272" w:rsidRDefault="00000000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lang w:eastAsia="ar-SA"/>
        </w:rPr>
      </w:pPr>
      <w:r w:rsidRPr="00626272">
        <w:rPr>
          <w:rFonts w:cs="Times New Roman"/>
          <w:lang w:eastAsia="ar-SA"/>
        </w:rPr>
        <w:t xml:space="preserve"> Zespól Interdyscyplinarny -17</w:t>
      </w:r>
    </w:p>
    <w:p w14:paraId="325CE9AB" w14:textId="77777777" w:rsidR="007A332A" w:rsidRPr="00626272" w:rsidRDefault="007A332A">
      <w:pPr>
        <w:pStyle w:val="Standard"/>
        <w:spacing w:line="360" w:lineRule="auto"/>
        <w:jc w:val="both"/>
        <w:rPr>
          <w:rFonts w:cs="Times New Roman"/>
          <w:lang w:eastAsia="ar-SA"/>
        </w:rPr>
      </w:pPr>
    </w:p>
    <w:p w14:paraId="325CE9AC" w14:textId="2120D9B6" w:rsidR="007A332A" w:rsidRDefault="00000000">
      <w:pPr>
        <w:pStyle w:val="Standard"/>
        <w:spacing w:line="360" w:lineRule="auto"/>
        <w:jc w:val="both"/>
        <w:rPr>
          <w:rFonts w:cs="Times New Roman"/>
          <w:lang w:eastAsia="ar-SA"/>
        </w:rPr>
      </w:pPr>
      <w:r w:rsidRPr="00626272">
        <w:rPr>
          <w:rFonts w:cs="Times New Roman"/>
          <w:lang w:eastAsia="ar-SA"/>
        </w:rPr>
        <w:tab/>
        <w:t xml:space="preserve">Na badanie przez biegłego w przedmiocie uzależnienia w 2024 roku skierowano 17 osób.  </w:t>
      </w:r>
      <w:r w:rsidR="00626272">
        <w:rPr>
          <w:rFonts w:cs="Times New Roman"/>
          <w:lang w:eastAsia="ar-SA"/>
        </w:rPr>
        <w:br/>
      </w:r>
      <w:r w:rsidRPr="00626272">
        <w:rPr>
          <w:rFonts w:cs="Times New Roman"/>
          <w:lang w:eastAsia="ar-SA"/>
        </w:rPr>
        <w:t xml:space="preserve">W przypadku 5 osób badanie nie wykazało cech uzależnienia od alkoholu i skierowania ich </w:t>
      </w:r>
      <w:r w:rsidR="00626272">
        <w:rPr>
          <w:rFonts w:cs="Times New Roman"/>
          <w:lang w:eastAsia="ar-SA"/>
        </w:rPr>
        <w:br/>
      </w:r>
      <w:r w:rsidRPr="00626272">
        <w:rPr>
          <w:rFonts w:cs="Times New Roman"/>
          <w:lang w:eastAsia="ar-SA"/>
        </w:rPr>
        <w:t>na stacjonarne leczenie odwykowe.</w:t>
      </w:r>
    </w:p>
    <w:p w14:paraId="671F7E25" w14:textId="77777777" w:rsidR="008F7C03" w:rsidRPr="00626272" w:rsidRDefault="008F7C03">
      <w:pPr>
        <w:pStyle w:val="Standard"/>
        <w:spacing w:line="360" w:lineRule="auto"/>
        <w:jc w:val="both"/>
        <w:rPr>
          <w:rFonts w:cs="Times New Roman"/>
          <w:lang w:eastAsia="ar-SA"/>
        </w:rPr>
      </w:pPr>
    </w:p>
    <w:p w14:paraId="325CE9AD" w14:textId="044CE6CC" w:rsidR="007A332A" w:rsidRPr="00626272" w:rsidRDefault="00000000">
      <w:pPr>
        <w:pStyle w:val="Standard"/>
        <w:spacing w:line="360" w:lineRule="auto"/>
        <w:jc w:val="both"/>
        <w:rPr>
          <w:rFonts w:cs="Times New Roman"/>
          <w:lang w:eastAsia="ar-SA"/>
        </w:rPr>
      </w:pPr>
      <w:r w:rsidRPr="00626272">
        <w:rPr>
          <w:rFonts w:cs="Times New Roman"/>
          <w:lang w:eastAsia="ar-SA"/>
        </w:rPr>
        <w:lastRenderedPageBreak/>
        <w:tab/>
        <w:t xml:space="preserve">Do Sądu Rejonowego w Piotrkowie Trybunalskim w 2024 r. skierowano 11 wniosków </w:t>
      </w:r>
      <w:r w:rsidR="00626272">
        <w:rPr>
          <w:rFonts w:cs="Times New Roman"/>
          <w:lang w:eastAsia="ar-SA"/>
        </w:rPr>
        <w:br/>
      </w:r>
      <w:r w:rsidRPr="00626272">
        <w:rPr>
          <w:rFonts w:cs="Times New Roman"/>
          <w:lang w:eastAsia="ar-SA"/>
        </w:rPr>
        <w:t>o zastosowanie obowiązku poddania się leczeniu odwykowemu w trybie stacjonarnym</w:t>
      </w:r>
    </w:p>
    <w:p w14:paraId="325CE9AE" w14:textId="77777777" w:rsidR="007A332A" w:rsidRPr="00626272" w:rsidRDefault="007A332A">
      <w:pPr>
        <w:pStyle w:val="Standard"/>
        <w:spacing w:line="360" w:lineRule="auto"/>
        <w:jc w:val="both"/>
        <w:rPr>
          <w:rFonts w:cs="Times New Roman"/>
          <w:lang w:eastAsia="ar-SA"/>
        </w:rPr>
      </w:pPr>
    </w:p>
    <w:p w14:paraId="325CE9AF" w14:textId="77777777" w:rsidR="007A332A" w:rsidRPr="00626272" w:rsidRDefault="007A332A">
      <w:pPr>
        <w:pStyle w:val="Standard"/>
        <w:spacing w:line="360" w:lineRule="auto"/>
        <w:jc w:val="both"/>
        <w:rPr>
          <w:rFonts w:cs="Times New Roman"/>
        </w:rPr>
      </w:pPr>
    </w:p>
    <w:p w14:paraId="325CE9B0" w14:textId="77777777" w:rsidR="007A332A" w:rsidRPr="00626272" w:rsidRDefault="00000000">
      <w:pPr>
        <w:pStyle w:val="Standard"/>
        <w:spacing w:line="360" w:lineRule="auto"/>
        <w:jc w:val="center"/>
        <w:rPr>
          <w:rFonts w:eastAsia="TimesNewRomanPS-BoldMT" w:cs="Times New Roman"/>
          <w:b/>
          <w:bCs/>
        </w:rPr>
      </w:pPr>
      <w:r w:rsidRPr="00626272">
        <w:rPr>
          <w:rFonts w:eastAsia="TimesNewRomanPS-BoldMT" w:cs="Times New Roman"/>
          <w:b/>
          <w:bCs/>
        </w:rPr>
        <w:t>DZIAŁALNOŚĆ ZESPOŁU INTERDYSCYPLINARNEGO</w:t>
      </w:r>
    </w:p>
    <w:p w14:paraId="325CE9B1" w14:textId="77777777" w:rsidR="007A332A" w:rsidRPr="00626272" w:rsidRDefault="00000000">
      <w:pPr>
        <w:pStyle w:val="Standard"/>
        <w:spacing w:line="360" w:lineRule="auto"/>
        <w:jc w:val="center"/>
        <w:rPr>
          <w:rFonts w:eastAsia="TimesNewRomanPS-BoldMT" w:cs="Times New Roman"/>
          <w:b/>
          <w:bCs/>
        </w:rPr>
      </w:pPr>
      <w:r w:rsidRPr="00626272">
        <w:rPr>
          <w:rFonts w:eastAsia="TimesNewRomanPS-BoldMT" w:cs="Times New Roman"/>
          <w:b/>
          <w:bCs/>
        </w:rPr>
        <w:t>DS. PRZECIWDZIŁANIA PRZEMOCY W RODZINIE ZA 2024 R.</w:t>
      </w:r>
    </w:p>
    <w:p w14:paraId="325CE9B2" w14:textId="77777777" w:rsidR="007A332A" w:rsidRPr="00626272" w:rsidRDefault="007A332A">
      <w:pPr>
        <w:pStyle w:val="Standard"/>
        <w:spacing w:line="360" w:lineRule="auto"/>
        <w:jc w:val="center"/>
        <w:rPr>
          <w:rFonts w:eastAsia="TimesNewRomanPS-BoldMT" w:cs="Times New Roman"/>
          <w:b/>
          <w:bCs/>
        </w:rPr>
      </w:pPr>
    </w:p>
    <w:p w14:paraId="325CE9B3" w14:textId="6D892D62" w:rsidR="007A332A" w:rsidRPr="00626272" w:rsidRDefault="00000000">
      <w:pPr>
        <w:pStyle w:val="Standard"/>
        <w:autoSpaceDE w:val="0"/>
        <w:spacing w:line="360" w:lineRule="auto"/>
        <w:jc w:val="both"/>
        <w:rPr>
          <w:rFonts w:cs="Times New Roman"/>
        </w:rPr>
      </w:pPr>
      <w:r w:rsidRPr="00626272">
        <w:rPr>
          <w:rFonts w:eastAsia="TimesNewRomanPSMT" w:cs="Times New Roman"/>
        </w:rPr>
        <w:tab/>
        <w:t>P</w:t>
      </w:r>
      <w:r w:rsidRPr="00626272">
        <w:rPr>
          <w:rFonts w:eastAsia="TimesNewRomanPSMT" w:cs="Times New Roman"/>
          <w:spacing w:val="2"/>
        </w:rPr>
        <w:t>odstawą prawną działania Zespołu Interdyscyplinarnego</w:t>
      </w:r>
      <w:r w:rsidRPr="00626272">
        <w:rPr>
          <w:rFonts w:eastAsia="TimesNewRomanPSMT" w:cs="Times New Roman"/>
        </w:rPr>
        <w:t xml:space="preserve">, działającego na rzecz przeciwdziałania przemocy domowej na terenie Gminy Sulejów jest </w:t>
      </w:r>
      <w:r w:rsidRPr="00626272">
        <w:rPr>
          <w:rFonts w:cs="Times New Roman"/>
          <w:spacing w:val="4"/>
        </w:rPr>
        <w:t>Ustawa z</w:t>
      </w:r>
      <w:r w:rsidRPr="00626272">
        <w:rPr>
          <w:rFonts w:cs="Times New Roman"/>
        </w:rPr>
        <w:t xml:space="preserve"> dnia 29 lipca 2005 r.  o przeciwdziałaniu przemocy domowej (Dz. U. z 2024 r. poz. 1673), </w:t>
      </w:r>
      <w:r w:rsidRPr="00626272">
        <w:rPr>
          <w:rFonts w:cs="Times New Roman"/>
          <w:spacing w:val="6"/>
        </w:rPr>
        <w:t xml:space="preserve">Rozporządzenie Rady Ministrów z dnia 6 września 2023 r. w sprawie procedury </w:t>
      </w:r>
      <w:r w:rsidRPr="00626272">
        <w:rPr>
          <w:rFonts w:cs="Times New Roman"/>
          <w:spacing w:val="3"/>
        </w:rPr>
        <w:t>„Niebieskie Karty" oraz wzorów formularzy „Niebieska Karta” (Dz. U. z 2023 r.</w:t>
      </w:r>
      <w:r w:rsidRPr="00626272">
        <w:rPr>
          <w:rFonts w:cs="Times New Roman"/>
          <w:spacing w:val="-1"/>
        </w:rPr>
        <w:t xml:space="preserve"> poz. 1870) oraz </w:t>
      </w:r>
      <w:r w:rsidRPr="00626272">
        <w:rPr>
          <w:rFonts w:cs="Times New Roman"/>
          <w:spacing w:val="2"/>
        </w:rPr>
        <w:t>Uchwała nr LXVI/561/2023</w:t>
      </w:r>
      <w:r w:rsidRPr="00626272">
        <w:rPr>
          <w:rFonts w:cs="Times New Roman"/>
          <w:spacing w:val="-1"/>
        </w:rPr>
        <w:t xml:space="preserve"> Rady Miejskiej w Sulejowie z dnia 31 lipca 2023 r.  </w:t>
      </w:r>
      <w:r w:rsidRPr="00626272">
        <w:rPr>
          <w:rFonts w:cs="Times New Roman"/>
        </w:rPr>
        <w:t>w sprawie trybu i sposobu powoływania oraz odwoływania członków Zespołu Interdyscyplinarnego w Sulejowie</w:t>
      </w:r>
      <w:r w:rsidRPr="00626272">
        <w:rPr>
          <w:rFonts w:cs="Times New Roman"/>
          <w:b/>
        </w:rPr>
        <w:t xml:space="preserve"> </w:t>
      </w:r>
      <w:r w:rsidRPr="00626272">
        <w:rPr>
          <w:rFonts w:cs="Times New Roman"/>
          <w:spacing w:val="-1"/>
        </w:rPr>
        <w:t xml:space="preserve">oraz </w:t>
      </w:r>
      <w:r w:rsidRPr="00626272">
        <w:rPr>
          <w:rFonts w:eastAsia="TimesNewRomanPSMT" w:cs="Times New Roman"/>
          <w:spacing w:val="-1"/>
        </w:rPr>
        <w:t>Zarządzenie Nr 209/2023 Burmistrza Miasta Sulejowa z dnia 21.09.2023r. w sprawie powołania członków Zespołu Interdyscyplinarnego w Sulejowie.</w:t>
      </w:r>
    </w:p>
    <w:p w14:paraId="325CE9B4" w14:textId="429EEB22" w:rsidR="007A332A" w:rsidRPr="00626272" w:rsidRDefault="00000000">
      <w:pPr>
        <w:pStyle w:val="Standard"/>
        <w:autoSpaceDE w:val="0"/>
        <w:spacing w:line="360" w:lineRule="auto"/>
        <w:ind w:firstLine="708"/>
        <w:jc w:val="both"/>
        <w:rPr>
          <w:rFonts w:cs="Times New Roman"/>
        </w:rPr>
      </w:pPr>
      <w:r w:rsidRPr="00626272">
        <w:rPr>
          <w:rFonts w:eastAsia="TimesNewRomanPSMT" w:cs="Times New Roman"/>
        </w:rPr>
        <w:tab/>
        <w:t>Zespół Interdyscyplinarny działa w oparciu o  Program Przeciwdziałania Przemocy Domowej oraz Ochrony Osób Doznających Przemocy Domowej w gminie Sulejów na lata 2024-2028.</w:t>
      </w:r>
    </w:p>
    <w:p w14:paraId="325CE9B5" w14:textId="65AF4BCB" w:rsidR="007A332A" w:rsidRPr="00626272" w:rsidRDefault="00000000">
      <w:pPr>
        <w:pStyle w:val="Standard"/>
        <w:autoSpaceDE w:val="0"/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ab/>
        <w:t xml:space="preserve">Rejestrowanie przypadków przemocy domowej odbywa się w ramach rejestrów wewnętrznych prowadzonych przez instytucje świadczące pomoc ofiarom przemocy domowej </w:t>
      </w:r>
      <w:r w:rsidR="00B8684B">
        <w:rPr>
          <w:rFonts w:cs="Times New Roman"/>
        </w:rPr>
        <w:br/>
      </w:r>
      <w:r w:rsidRPr="00626272">
        <w:rPr>
          <w:rFonts w:cs="Times New Roman"/>
        </w:rPr>
        <w:t>tj. policję, pomoc społeczną, MKRPA. W 2024 roku przekazano 43 Niebieskich Kart do Zespołu Interdyscyplinarnego.</w:t>
      </w:r>
    </w:p>
    <w:p w14:paraId="325CE9B6" w14:textId="77777777" w:rsidR="007A332A" w:rsidRPr="00626272" w:rsidRDefault="007A332A">
      <w:pPr>
        <w:pStyle w:val="Standard"/>
        <w:autoSpaceDE w:val="0"/>
        <w:spacing w:line="360" w:lineRule="auto"/>
        <w:jc w:val="both"/>
        <w:rPr>
          <w:rFonts w:cs="Times New Roman"/>
        </w:rPr>
      </w:pPr>
    </w:p>
    <w:p w14:paraId="325CE9B7" w14:textId="77777777" w:rsidR="007A332A" w:rsidRPr="00626272" w:rsidRDefault="00000000">
      <w:pPr>
        <w:pStyle w:val="Standard"/>
        <w:autoSpaceDE w:val="0"/>
        <w:spacing w:line="200" w:lineRule="atLeast"/>
        <w:jc w:val="both"/>
        <w:rPr>
          <w:rFonts w:cs="Times New Roman"/>
          <w:b/>
          <w:bCs/>
          <w:i/>
          <w:iCs/>
        </w:rPr>
      </w:pPr>
      <w:r w:rsidRPr="00626272">
        <w:rPr>
          <w:rFonts w:cs="Times New Roman"/>
          <w:b/>
          <w:bCs/>
          <w:i/>
          <w:iCs/>
        </w:rPr>
        <w:t>Tabela 1. Podział Niebieskich Kart sporządzonych przez daną instytucję lub przysłane przez inną gminę</w:t>
      </w:r>
    </w:p>
    <w:p w14:paraId="325CE9B8" w14:textId="77777777" w:rsidR="007A332A" w:rsidRPr="00626272" w:rsidRDefault="007A332A">
      <w:pPr>
        <w:pStyle w:val="Standard"/>
        <w:autoSpaceDE w:val="0"/>
        <w:spacing w:line="200" w:lineRule="atLeast"/>
        <w:jc w:val="both"/>
        <w:rPr>
          <w:rFonts w:cs="Times New Roman"/>
          <w:b/>
          <w:bCs/>
          <w:i/>
          <w:iCs/>
        </w:rPr>
      </w:pPr>
    </w:p>
    <w:tbl>
      <w:tblPr>
        <w:tblW w:w="10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0"/>
        <w:gridCol w:w="5160"/>
      </w:tblGrid>
      <w:tr w:rsidR="00626272" w:rsidRPr="00626272" w14:paraId="325CE9BA" w14:textId="77777777">
        <w:tc>
          <w:tcPr>
            <w:tcW w:w="10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CE9B9" w14:textId="77777777" w:rsidR="007A332A" w:rsidRPr="00626272" w:rsidRDefault="00000000">
            <w:pPr>
              <w:pStyle w:val="TableContents"/>
            </w:pPr>
            <w:r w:rsidRPr="00626272">
              <w:t>Ilość sporządzonych Niebieskich Kart                                                           43</w:t>
            </w:r>
          </w:p>
        </w:tc>
      </w:tr>
      <w:tr w:rsidR="00626272" w:rsidRPr="00626272" w14:paraId="325CE9BD" w14:textId="77777777">
        <w:tc>
          <w:tcPr>
            <w:tcW w:w="4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CE9BB" w14:textId="77777777" w:rsidR="007A332A" w:rsidRPr="00626272" w:rsidRDefault="00000000">
            <w:pPr>
              <w:pStyle w:val="TableContents"/>
            </w:pPr>
            <w:r w:rsidRPr="00626272">
              <w:t xml:space="preserve">                                  - policję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CE9BC" w14:textId="77777777" w:rsidR="007A332A" w:rsidRPr="00626272" w:rsidRDefault="00000000">
            <w:pPr>
              <w:pStyle w:val="TableContents"/>
              <w:jc w:val="center"/>
            </w:pPr>
            <w:r w:rsidRPr="00626272">
              <w:t>24</w:t>
            </w:r>
          </w:p>
        </w:tc>
      </w:tr>
      <w:tr w:rsidR="00626272" w:rsidRPr="00626272" w14:paraId="325CE9C0" w14:textId="77777777">
        <w:tc>
          <w:tcPr>
            <w:tcW w:w="4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CE9BE" w14:textId="77777777" w:rsidR="007A332A" w:rsidRPr="00626272" w:rsidRDefault="00000000">
            <w:pPr>
              <w:pStyle w:val="TableContents"/>
            </w:pPr>
            <w:r w:rsidRPr="00626272">
              <w:t xml:space="preserve">                                  - oświatę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CE9BF" w14:textId="77777777" w:rsidR="007A332A" w:rsidRPr="00626272" w:rsidRDefault="00000000">
            <w:pPr>
              <w:pStyle w:val="TableContents"/>
              <w:jc w:val="center"/>
            </w:pPr>
            <w:r w:rsidRPr="00626272">
              <w:t>4</w:t>
            </w:r>
          </w:p>
        </w:tc>
      </w:tr>
      <w:tr w:rsidR="00626272" w:rsidRPr="00626272" w14:paraId="325CE9C3" w14:textId="77777777">
        <w:tc>
          <w:tcPr>
            <w:tcW w:w="4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CE9C1" w14:textId="77777777" w:rsidR="007A332A" w:rsidRPr="00626272" w:rsidRDefault="00000000">
            <w:pPr>
              <w:pStyle w:val="TableContents"/>
            </w:pPr>
            <w:r w:rsidRPr="00626272">
              <w:t xml:space="preserve">                                  - MOPS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CE9C2" w14:textId="77777777" w:rsidR="007A332A" w:rsidRPr="00626272" w:rsidRDefault="00000000">
            <w:pPr>
              <w:pStyle w:val="TableContents"/>
              <w:jc w:val="center"/>
            </w:pPr>
            <w:r w:rsidRPr="00626272">
              <w:t>8</w:t>
            </w:r>
          </w:p>
        </w:tc>
      </w:tr>
      <w:tr w:rsidR="00626272" w:rsidRPr="00626272" w14:paraId="325CE9C6" w14:textId="77777777">
        <w:tc>
          <w:tcPr>
            <w:tcW w:w="4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CE9C4" w14:textId="77777777" w:rsidR="007A332A" w:rsidRPr="00626272" w:rsidRDefault="00000000">
            <w:pPr>
              <w:pStyle w:val="TableContents"/>
            </w:pPr>
            <w:r w:rsidRPr="00626272">
              <w:t xml:space="preserve">                                  - NK z innej gminy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CE9C5" w14:textId="77777777" w:rsidR="007A332A" w:rsidRPr="00626272" w:rsidRDefault="00000000">
            <w:pPr>
              <w:pStyle w:val="TableContents"/>
              <w:jc w:val="center"/>
            </w:pPr>
            <w:r w:rsidRPr="00626272">
              <w:t>7</w:t>
            </w:r>
          </w:p>
        </w:tc>
      </w:tr>
    </w:tbl>
    <w:p w14:paraId="325CE9C7" w14:textId="77777777" w:rsidR="007A332A" w:rsidRPr="00626272" w:rsidRDefault="00000000">
      <w:pPr>
        <w:pStyle w:val="Standard"/>
        <w:autoSpaceDE w:val="0"/>
        <w:spacing w:line="360" w:lineRule="auto"/>
        <w:jc w:val="both"/>
        <w:rPr>
          <w:rFonts w:eastAsia="TimesNewRomanPSMT" w:cs="Times New Roman"/>
        </w:rPr>
      </w:pPr>
      <w:r w:rsidRPr="00626272">
        <w:rPr>
          <w:rFonts w:eastAsia="TimesNewRomanPSMT" w:cs="Times New Roman"/>
        </w:rPr>
        <w:t>Opracowanie własne</w:t>
      </w:r>
    </w:p>
    <w:p w14:paraId="325CE9C8" w14:textId="77777777" w:rsidR="007A332A" w:rsidRPr="00626272" w:rsidRDefault="00000000">
      <w:pPr>
        <w:pStyle w:val="Standard"/>
        <w:widowControl/>
        <w:suppressAutoHyphens w:val="0"/>
        <w:spacing w:before="100" w:line="198" w:lineRule="atLeast"/>
        <w:ind w:left="17" w:hanging="51"/>
        <w:jc w:val="both"/>
        <w:rPr>
          <w:rFonts w:eastAsia="Times New Roman" w:cs="Times New Roman"/>
          <w:b/>
          <w:bCs/>
          <w:i/>
          <w:iCs/>
          <w:lang w:eastAsia="pl-PL" w:bidi="ar-SA"/>
        </w:rPr>
      </w:pPr>
      <w:r w:rsidRPr="00626272">
        <w:rPr>
          <w:rFonts w:eastAsia="Times New Roman" w:cs="Times New Roman"/>
          <w:b/>
          <w:bCs/>
          <w:i/>
          <w:iCs/>
          <w:lang w:eastAsia="pl-PL" w:bidi="ar-SA"/>
        </w:rPr>
        <w:t xml:space="preserve">Tabela 2. Rodziny objęte wsparciem grup </w:t>
      </w:r>
      <w:proofErr w:type="spellStart"/>
      <w:r w:rsidRPr="00626272">
        <w:rPr>
          <w:rFonts w:eastAsia="Times New Roman" w:cs="Times New Roman"/>
          <w:b/>
          <w:bCs/>
          <w:i/>
          <w:iCs/>
          <w:lang w:eastAsia="pl-PL" w:bidi="ar-SA"/>
        </w:rPr>
        <w:t>diagnostyczno</w:t>
      </w:r>
      <w:proofErr w:type="spellEnd"/>
      <w:r w:rsidRPr="00626272">
        <w:rPr>
          <w:rFonts w:eastAsia="Times New Roman" w:cs="Times New Roman"/>
          <w:b/>
          <w:bCs/>
          <w:i/>
          <w:iCs/>
          <w:lang w:eastAsia="pl-PL" w:bidi="ar-SA"/>
        </w:rPr>
        <w:t xml:space="preserve"> - pomocowych w ramach procedury Niebieskiej Karty.</w:t>
      </w:r>
    </w:p>
    <w:tbl>
      <w:tblPr>
        <w:tblW w:w="9966" w:type="dxa"/>
        <w:tblInd w:w="-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7"/>
        <w:gridCol w:w="3189"/>
      </w:tblGrid>
      <w:tr w:rsidR="00626272" w:rsidRPr="00626272" w14:paraId="325CE9CA" w14:textId="77777777">
        <w:tc>
          <w:tcPr>
            <w:tcW w:w="996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C9" w14:textId="77777777" w:rsidR="007A332A" w:rsidRPr="00626272" w:rsidRDefault="00000000">
            <w:pPr>
              <w:pStyle w:val="Standard"/>
              <w:widowControl/>
              <w:suppressAutoHyphens w:val="0"/>
              <w:spacing w:before="100" w:after="119"/>
              <w:ind w:left="17" w:right="249"/>
              <w:jc w:val="both"/>
              <w:rPr>
                <w:rFonts w:eastAsia="Times New Roman" w:cs="Times New Roman"/>
                <w:lang w:eastAsia="pl-PL" w:bidi="ar-SA"/>
              </w:rPr>
            </w:pPr>
            <w:r w:rsidRPr="00626272">
              <w:rPr>
                <w:rFonts w:eastAsia="Times New Roman" w:cs="Times New Roman"/>
                <w:lang w:eastAsia="pl-PL" w:bidi="ar-SA"/>
              </w:rPr>
              <w:t xml:space="preserve">Działania interwencyjne podejmowane w ramach grup </w:t>
            </w:r>
            <w:proofErr w:type="spellStart"/>
            <w:r w:rsidRPr="00626272">
              <w:rPr>
                <w:rFonts w:eastAsia="Times New Roman" w:cs="Times New Roman"/>
                <w:lang w:eastAsia="pl-PL" w:bidi="ar-SA"/>
              </w:rPr>
              <w:t>diagnostyczno</w:t>
            </w:r>
            <w:proofErr w:type="spellEnd"/>
            <w:r w:rsidRPr="00626272">
              <w:rPr>
                <w:rFonts w:eastAsia="Times New Roman" w:cs="Times New Roman"/>
                <w:lang w:eastAsia="pl-PL" w:bidi="ar-SA"/>
              </w:rPr>
              <w:t xml:space="preserve"> - pomocowych</w:t>
            </w:r>
          </w:p>
        </w:tc>
      </w:tr>
      <w:tr w:rsidR="00626272" w:rsidRPr="00626272" w14:paraId="325CE9CD" w14:textId="77777777">
        <w:tc>
          <w:tcPr>
            <w:tcW w:w="677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CB" w14:textId="77777777" w:rsidR="007A332A" w:rsidRPr="00626272" w:rsidRDefault="00000000">
            <w:pPr>
              <w:pStyle w:val="Standard"/>
              <w:widowControl/>
              <w:suppressAutoHyphens w:val="0"/>
              <w:spacing w:before="100" w:after="119"/>
              <w:ind w:left="17" w:right="249"/>
              <w:jc w:val="both"/>
              <w:rPr>
                <w:rFonts w:eastAsia="Times New Roman" w:cs="Times New Roman"/>
                <w:lang w:eastAsia="pl-PL" w:bidi="ar-SA"/>
              </w:rPr>
            </w:pPr>
            <w:r w:rsidRPr="00626272">
              <w:rPr>
                <w:rFonts w:eastAsia="Times New Roman" w:cs="Times New Roman"/>
                <w:lang w:eastAsia="pl-PL" w:bidi="ar-SA"/>
              </w:rPr>
              <w:t>Liczba wniosków do Sądu o wgląd w sytuację małoletnich dzieci</w:t>
            </w:r>
          </w:p>
        </w:tc>
        <w:tc>
          <w:tcPr>
            <w:tcW w:w="318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CC" w14:textId="77777777" w:rsidR="007A332A" w:rsidRPr="00626272" w:rsidRDefault="00000000">
            <w:pPr>
              <w:pStyle w:val="Standard"/>
              <w:widowControl/>
              <w:suppressAutoHyphens w:val="0"/>
              <w:spacing w:before="100" w:after="119"/>
              <w:jc w:val="center"/>
              <w:rPr>
                <w:rFonts w:eastAsia="Times New Roman" w:cs="Times New Roman"/>
                <w:lang w:eastAsia="pl-PL" w:bidi="ar-SA"/>
              </w:rPr>
            </w:pPr>
            <w:r w:rsidRPr="00626272">
              <w:rPr>
                <w:rFonts w:eastAsia="Times New Roman" w:cs="Times New Roman"/>
                <w:lang w:eastAsia="pl-PL" w:bidi="ar-SA"/>
              </w:rPr>
              <w:t>13</w:t>
            </w:r>
          </w:p>
        </w:tc>
      </w:tr>
      <w:tr w:rsidR="00626272" w:rsidRPr="00626272" w14:paraId="325CE9D0" w14:textId="77777777">
        <w:tc>
          <w:tcPr>
            <w:tcW w:w="67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CE" w14:textId="77777777" w:rsidR="007A332A" w:rsidRPr="00626272" w:rsidRDefault="00000000">
            <w:pPr>
              <w:pStyle w:val="Standard"/>
              <w:widowControl/>
              <w:suppressAutoHyphens w:val="0"/>
              <w:spacing w:before="100" w:after="119"/>
              <w:jc w:val="both"/>
              <w:rPr>
                <w:rFonts w:eastAsia="Times New Roman" w:cs="Times New Roman"/>
                <w:lang w:eastAsia="pl-PL" w:bidi="ar-SA"/>
              </w:rPr>
            </w:pPr>
            <w:r w:rsidRPr="00626272">
              <w:rPr>
                <w:rFonts w:eastAsia="Times New Roman" w:cs="Times New Roman"/>
                <w:lang w:eastAsia="pl-PL" w:bidi="ar-SA"/>
              </w:rPr>
              <w:lastRenderedPageBreak/>
              <w:t>Liczba wniosków skierowanych do Miejskiej Komisji Rozwiązywania Problemów Alkoholowych</w:t>
            </w:r>
          </w:p>
        </w:tc>
        <w:tc>
          <w:tcPr>
            <w:tcW w:w="31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CF" w14:textId="77777777" w:rsidR="007A332A" w:rsidRPr="00626272" w:rsidRDefault="00000000">
            <w:pPr>
              <w:pStyle w:val="Standard"/>
              <w:widowControl/>
              <w:suppressAutoHyphens w:val="0"/>
              <w:spacing w:before="100" w:after="119"/>
              <w:jc w:val="center"/>
              <w:rPr>
                <w:rFonts w:eastAsia="Times New Roman" w:cs="Times New Roman"/>
                <w:lang w:eastAsia="pl-PL" w:bidi="ar-SA"/>
              </w:rPr>
            </w:pPr>
            <w:r w:rsidRPr="00626272">
              <w:rPr>
                <w:rFonts w:eastAsia="Times New Roman" w:cs="Times New Roman"/>
                <w:lang w:eastAsia="pl-PL" w:bidi="ar-SA"/>
              </w:rPr>
              <w:t>10</w:t>
            </w:r>
          </w:p>
        </w:tc>
      </w:tr>
      <w:tr w:rsidR="00626272" w:rsidRPr="00626272" w14:paraId="325CE9D3" w14:textId="77777777">
        <w:tc>
          <w:tcPr>
            <w:tcW w:w="67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D1" w14:textId="77777777" w:rsidR="007A332A" w:rsidRPr="00626272" w:rsidRDefault="00000000">
            <w:pPr>
              <w:pStyle w:val="Standard"/>
              <w:widowControl/>
              <w:suppressAutoHyphens w:val="0"/>
              <w:spacing w:before="100" w:after="119"/>
              <w:jc w:val="both"/>
              <w:rPr>
                <w:rFonts w:eastAsia="Times New Roman" w:cs="Times New Roman"/>
                <w:lang w:eastAsia="pl-PL" w:bidi="ar-SA"/>
              </w:rPr>
            </w:pPr>
            <w:r w:rsidRPr="00626272">
              <w:rPr>
                <w:rFonts w:eastAsia="Times New Roman" w:cs="Times New Roman"/>
                <w:lang w:eastAsia="pl-PL" w:bidi="ar-SA"/>
              </w:rPr>
              <w:t>Liczba rodzin, którym zostały odebrane dzieci z art. 12a ustawy                   o przeciwdziałaniu przemocy domowej</w:t>
            </w:r>
          </w:p>
        </w:tc>
        <w:tc>
          <w:tcPr>
            <w:tcW w:w="31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D2" w14:textId="77777777" w:rsidR="007A332A" w:rsidRPr="00626272" w:rsidRDefault="00000000">
            <w:pPr>
              <w:pStyle w:val="Standard"/>
              <w:widowControl/>
              <w:suppressAutoHyphens w:val="0"/>
              <w:spacing w:before="100" w:after="119"/>
              <w:jc w:val="center"/>
              <w:rPr>
                <w:rFonts w:eastAsia="Times New Roman" w:cs="Times New Roman"/>
                <w:lang w:eastAsia="pl-PL" w:bidi="ar-SA"/>
              </w:rPr>
            </w:pPr>
            <w:r w:rsidRPr="00626272">
              <w:rPr>
                <w:rFonts w:eastAsia="Times New Roman" w:cs="Times New Roman"/>
                <w:lang w:eastAsia="pl-PL" w:bidi="ar-SA"/>
              </w:rPr>
              <w:t>1</w:t>
            </w:r>
          </w:p>
        </w:tc>
      </w:tr>
      <w:tr w:rsidR="00626272" w:rsidRPr="00626272" w14:paraId="325CE9D6" w14:textId="77777777">
        <w:tc>
          <w:tcPr>
            <w:tcW w:w="67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D4" w14:textId="77777777" w:rsidR="007A332A" w:rsidRPr="00626272" w:rsidRDefault="00000000">
            <w:pPr>
              <w:pStyle w:val="Standard"/>
              <w:widowControl/>
              <w:suppressAutoHyphens w:val="0"/>
              <w:spacing w:before="100" w:after="119"/>
              <w:jc w:val="both"/>
              <w:rPr>
                <w:rFonts w:eastAsia="Times New Roman" w:cs="Times New Roman"/>
                <w:lang w:eastAsia="pl-PL" w:bidi="ar-SA"/>
              </w:rPr>
            </w:pPr>
            <w:r w:rsidRPr="00626272">
              <w:rPr>
                <w:rFonts w:eastAsia="Times New Roman" w:cs="Times New Roman"/>
                <w:lang w:eastAsia="pl-PL" w:bidi="ar-SA"/>
              </w:rPr>
              <w:t>Liczba zawiadomień z art. 207 kk</w:t>
            </w:r>
          </w:p>
        </w:tc>
        <w:tc>
          <w:tcPr>
            <w:tcW w:w="31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D5" w14:textId="77777777" w:rsidR="007A332A" w:rsidRPr="00626272" w:rsidRDefault="00000000">
            <w:pPr>
              <w:pStyle w:val="Standard"/>
              <w:widowControl/>
              <w:suppressAutoHyphens w:val="0"/>
              <w:spacing w:before="100" w:after="119"/>
              <w:jc w:val="center"/>
              <w:rPr>
                <w:rFonts w:eastAsia="Times New Roman" w:cs="Times New Roman"/>
                <w:lang w:eastAsia="pl-PL" w:bidi="ar-SA"/>
              </w:rPr>
            </w:pPr>
            <w:r w:rsidRPr="00626272">
              <w:rPr>
                <w:rFonts w:eastAsia="Times New Roman" w:cs="Times New Roman"/>
                <w:lang w:eastAsia="pl-PL" w:bidi="ar-SA"/>
              </w:rPr>
              <w:t>1</w:t>
            </w:r>
          </w:p>
        </w:tc>
      </w:tr>
    </w:tbl>
    <w:p w14:paraId="325CE9D7" w14:textId="77777777" w:rsidR="007A332A" w:rsidRPr="00626272" w:rsidRDefault="00000000">
      <w:pPr>
        <w:pStyle w:val="Standard"/>
        <w:widowControl/>
        <w:tabs>
          <w:tab w:val="left" w:pos="723"/>
        </w:tabs>
        <w:suppressAutoHyphens w:val="0"/>
        <w:autoSpaceDE w:val="0"/>
        <w:spacing w:before="100" w:line="360" w:lineRule="auto"/>
        <w:ind w:left="363" w:hanging="363"/>
        <w:jc w:val="both"/>
        <w:rPr>
          <w:rFonts w:eastAsia="Times New Roman" w:cs="Times New Roman"/>
          <w:lang w:eastAsia="pl-PL" w:bidi="ar-SA"/>
        </w:rPr>
      </w:pPr>
      <w:r w:rsidRPr="00626272">
        <w:rPr>
          <w:rFonts w:eastAsia="Times New Roman" w:cs="Times New Roman"/>
          <w:lang w:eastAsia="pl-PL" w:bidi="ar-SA"/>
        </w:rPr>
        <w:t>Opracowanie własne</w:t>
      </w:r>
    </w:p>
    <w:p w14:paraId="325CE9D8" w14:textId="77777777" w:rsidR="007A332A" w:rsidRPr="00626272" w:rsidRDefault="007A332A">
      <w:pPr>
        <w:pStyle w:val="Standard"/>
        <w:tabs>
          <w:tab w:val="left" w:pos="720"/>
        </w:tabs>
        <w:autoSpaceDE w:val="0"/>
        <w:spacing w:line="360" w:lineRule="auto"/>
        <w:ind w:left="360" w:hanging="360"/>
        <w:jc w:val="both"/>
        <w:rPr>
          <w:rFonts w:eastAsia="TimesNewRomanPSMT" w:cs="Times New Roman"/>
        </w:rPr>
      </w:pPr>
    </w:p>
    <w:p w14:paraId="325CE9D9" w14:textId="77777777" w:rsidR="007A332A" w:rsidRPr="00626272" w:rsidRDefault="00000000">
      <w:pPr>
        <w:pStyle w:val="Standard"/>
        <w:widowControl/>
        <w:suppressAutoHyphens w:val="0"/>
        <w:spacing w:before="100" w:line="198" w:lineRule="atLeast"/>
        <w:jc w:val="both"/>
        <w:rPr>
          <w:rFonts w:eastAsia="Times New Roman" w:cs="Times New Roman"/>
          <w:b/>
          <w:bCs/>
          <w:i/>
          <w:iCs/>
          <w:lang w:eastAsia="pl-PL" w:bidi="ar-SA"/>
        </w:rPr>
      </w:pPr>
      <w:r w:rsidRPr="00626272">
        <w:rPr>
          <w:rFonts w:eastAsia="Times New Roman" w:cs="Times New Roman"/>
          <w:b/>
          <w:bCs/>
          <w:i/>
          <w:iCs/>
          <w:lang w:eastAsia="pl-PL" w:bidi="ar-SA"/>
        </w:rPr>
        <w:t>Tabela 3. Działania podejmowane przez Komisariat Policji w Sulejowie w ramach prowadzonej  procedury Niebieskiej Karty</w:t>
      </w:r>
    </w:p>
    <w:tbl>
      <w:tblPr>
        <w:tblW w:w="10041" w:type="dxa"/>
        <w:tblInd w:w="-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5"/>
        <w:gridCol w:w="2946"/>
      </w:tblGrid>
      <w:tr w:rsidR="00626272" w:rsidRPr="00626272" w14:paraId="325CE9DB" w14:textId="77777777">
        <w:tc>
          <w:tcPr>
            <w:tcW w:w="1004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DA" w14:textId="77777777" w:rsidR="007A332A" w:rsidRPr="00626272" w:rsidRDefault="00000000">
            <w:pPr>
              <w:pStyle w:val="Standard"/>
              <w:widowControl/>
              <w:suppressAutoHyphens w:val="0"/>
              <w:spacing w:before="100" w:after="119"/>
              <w:jc w:val="both"/>
              <w:rPr>
                <w:rFonts w:eastAsia="Times New Roman" w:cs="Times New Roman"/>
                <w:lang w:eastAsia="pl-PL" w:bidi="ar-SA"/>
              </w:rPr>
            </w:pPr>
            <w:r w:rsidRPr="00626272">
              <w:rPr>
                <w:rFonts w:eastAsia="Times New Roman" w:cs="Times New Roman"/>
                <w:lang w:eastAsia="pl-PL" w:bidi="ar-SA"/>
              </w:rPr>
              <w:t>Działania podejmowane przez Komisariat Policji w Sulejowie:</w:t>
            </w:r>
          </w:p>
        </w:tc>
      </w:tr>
      <w:tr w:rsidR="00626272" w:rsidRPr="00626272" w14:paraId="325CE9DE" w14:textId="77777777">
        <w:tc>
          <w:tcPr>
            <w:tcW w:w="709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DC" w14:textId="77777777" w:rsidR="007A332A" w:rsidRPr="00626272" w:rsidRDefault="00000000">
            <w:pPr>
              <w:pStyle w:val="Standard"/>
              <w:widowControl/>
              <w:suppressAutoHyphens w:val="0"/>
              <w:spacing w:before="100" w:after="119"/>
              <w:jc w:val="both"/>
              <w:rPr>
                <w:rFonts w:cs="Times New Roman"/>
              </w:rPr>
            </w:pPr>
            <w:r w:rsidRPr="00626272">
              <w:rPr>
                <w:rFonts w:eastAsia="Times New Roman" w:cs="Times New Roman"/>
                <w:lang w:eastAsia="pl-PL" w:bidi="ar-SA"/>
              </w:rPr>
              <w:t>L</w:t>
            </w:r>
            <w:r w:rsidRPr="00626272">
              <w:rPr>
                <w:rFonts w:eastAsia="Times New Roman" w:cs="Times New Roman"/>
                <w:b/>
                <w:bCs/>
                <w:lang w:eastAsia="pl-PL" w:bidi="ar-SA"/>
              </w:rPr>
              <w:t xml:space="preserve">iczba zgłoszonych interwencji domowych na policję dotyczących przemocy domowej </w:t>
            </w:r>
            <w:r w:rsidRPr="00626272">
              <w:rPr>
                <w:rFonts w:eastAsia="Times New Roman" w:cs="Times New Roman"/>
                <w:lang w:eastAsia="pl-PL" w:bidi="ar-SA"/>
              </w:rPr>
              <w:t>(na terenie miasta Sulejów - 45, na terenie gminy Sulejów - 51)</w:t>
            </w:r>
          </w:p>
        </w:tc>
        <w:tc>
          <w:tcPr>
            <w:tcW w:w="294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DD" w14:textId="77777777" w:rsidR="007A332A" w:rsidRPr="00626272" w:rsidRDefault="00000000">
            <w:pPr>
              <w:pStyle w:val="Standard"/>
              <w:widowControl/>
              <w:suppressAutoHyphens w:val="0"/>
              <w:spacing w:before="100" w:after="119"/>
              <w:jc w:val="center"/>
              <w:rPr>
                <w:rFonts w:eastAsia="Times New Roman" w:cs="Times New Roman"/>
                <w:lang w:eastAsia="pl-PL" w:bidi="ar-SA"/>
              </w:rPr>
            </w:pPr>
            <w:r w:rsidRPr="00626272">
              <w:rPr>
                <w:rFonts w:eastAsia="Times New Roman" w:cs="Times New Roman"/>
                <w:lang w:eastAsia="pl-PL" w:bidi="ar-SA"/>
              </w:rPr>
              <w:t>96</w:t>
            </w:r>
          </w:p>
        </w:tc>
      </w:tr>
      <w:tr w:rsidR="00626272" w:rsidRPr="00626272" w14:paraId="325CE9E1" w14:textId="77777777">
        <w:tc>
          <w:tcPr>
            <w:tcW w:w="70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DF" w14:textId="77777777" w:rsidR="007A332A" w:rsidRPr="00626272" w:rsidRDefault="00000000">
            <w:pPr>
              <w:pStyle w:val="Standard"/>
              <w:widowControl/>
              <w:suppressAutoHyphens w:val="0"/>
              <w:spacing w:before="100" w:after="119"/>
              <w:jc w:val="both"/>
              <w:rPr>
                <w:rFonts w:eastAsia="Times New Roman" w:cs="Times New Roman"/>
                <w:b/>
                <w:bCs/>
                <w:lang w:eastAsia="pl-PL" w:bidi="ar-SA"/>
              </w:rPr>
            </w:pPr>
            <w:r w:rsidRPr="00626272">
              <w:rPr>
                <w:rFonts w:eastAsia="Times New Roman" w:cs="Times New Roman"/>
                <w:b/>
                <w:bCs/>
                <w:lang w:eastAsia="pl-PL" w:bidi="ar-SA"/>
              </w:rPr>
              <w:t>Liczba postępowań przygotowawczych o przestępstwo znęcania się nad rodziną, tj. o czyn z art. 207§1kk, wśród tych postępowań:</w:t>
            </w:r>
          </w:p>
        </w:tc>
        <w:tc>
          <w:tcPr>
            <w:tcW w:w="29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E0" w14:textId="77777777" w:rsidR="007A332A" w:rsidRPr="00626272" w:rsidRDefault="007A332A">
            <w:pPr>
              <w:pStyle w:val="Standard"/>
              <w:widowControl/>
              <w:suppressAutoHyphens w:val="0"/>
              <w:snapToGrid w:val="0"/>
              <w:spacing w:before="100" w:after="119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</w:tr>
      <w:tr w:rsidR="00626272" w:rsidRPr="00626272" w14:paraId="325CE9E5" w14:textId="77777777">
        <w:tc>
          <w:tcPr>
            <w:tcW w:w="70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E2" w14:textId="77777777" w:rsidR="007A332A" w:rsidRPr="00626272" w:rsidRDefault="00000000">
            <w:pPr>
              <w:pStyle w:val="Standard"/>
              <w:widowControl/>
              <w:tabs>
                <w:tab w:val="left" w:pos="15"/>
              </w:tabs>
              <w:suppressAutoHyphens w:val="0"/>
              <w:spacing w:before="100"/>
              <w:jc w:val="both"/>
              <w:rPr>
                <w:rFonts w:eastAsia="Times New Roman" w:cs="Times New Roman"/>
                <w:b/>
                <w:bCs/>
                <w:lang w:eastAsia="pl-PL" w:bidi="ar-SA"/>
              </w:rPr>
            </w:pPr>
            <w:r w:rsidRPr="00626272">
              <w:rPr>
                <w:rFonts w:eastAsia="Times New Roman" w:cs="Times New Roman"/>
                <w:b/>
                <w:bCs/>
                <w:lang w:eastAsia="pl-PL" w:bidi="ar-SA"/>
              </w:rPr>
              <w:t>- zakończyło się skierowaniem do Sądu aktem</w:t>
            </w:r>
          </w:p>
          <w:p w14:paraId="325CE9E3" w14:textId="77777777" w:rsidR="007A332A" w:rsidRPr="00626272" w:rsidRDefault="00000000">
            <w:pPr>
              <w:pStyle w:val="Standard"/>
              <w:widowControl/>
              <w:suppressAutoHyphens w:val="0"/>
              <w:spacing w:before="100" w:after="119"/>
              <w:jc w:val="both"/>
              <w:rPr>
                <w:rFonts w:eastAsia="Times New Roman" w:cs="Times New Roman"/>
                <w:b/>
                <w:bCs/>
                <w:lang w:eastAsia="pl-PL" w:bidi="ar-SA"/>
              </w:rPr>
            </w:pPr>
            <w:r w:rsidRPr="00626272">
              <w:rPr>
                <w:rFonts w:eastAsia="Times New Roman" w:cs="Times New Roman"/>
                <w:b/>
                <w:bCs/>
                <w:lang w:eastAsia="pl-PL" w:bidi="ar-SA"/>
              </w:rPr>
              <w:t>oskarżenia przeciwko sprawcy przemocy,</w:t>
            </w:r>
          </w:p>
        </w:tc>
        <w:tc>
          <w:tcPr>
            <w:tcW w:w="29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E4" w14:textId="77777777" w:rsidR="007A332A" w:rsidRPr="00626272" w:rsidRDefault="00000000">
            <w:pPr>
              <w:pStyle w:val="Standard"/>
              <w:widowControl/>
              <w:suppressAutoHyphens w:val="0"/>
              <w:spacing w:before="100" w:after="119"/>
              <w:jc w:val="center"/>
              <w:rPr>
                <w:rFonts w:eastAsia="Times New Roman" w:cs="Times New Roman"/>
                <w:lang w:eastAsia="pl-PL" w:bidi="ar-SA"/>
              </w:rPr>
            </w:pPr>
            <w:r w:rsidRPr="00626272">
              <w:rPr>
                <w:rFonts w:eastAsia="Times New Roman" w:cs="Times New Roman"/>
                <w:lang w:eastAsia="pl-PL" w:bidi="ar-SA"/>
              </w:rPr>
              <w:t>2</w:t>
            </w:r>
          </w:p>
        </w:tc>
      </w:tr>
      <w:tr w:rsidR="00626272" w:rsidRPr="00626272" w14:paraId="325CE9E9" w14:textId="77777777">
        <w:tc>
          <w:tcPr>
            <w:tcW w:w="70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E6" w14:textId="77777777" w:rsidR="007A332A" w:rsidRPr="00626272" w:rsidRDefault="00000000">
            <w:pPr>
              <w:pStyle w:val="Standard"/>
              <w:widowControl/>
              <w:suppressAutoHyphens w:val="0"/>
              <w:spacing w:before="100"/>
              <w:jc w:val="both"/>
              <w:rPr>
                <w:rFonts w:cs="Times New Roman"/>
              </w:rPr>
            </w:pPr>
            <w:r w:rsidRPr="00626272">
              <w:rPr>
                <w:rFonts w:eastAsia="Times New Roman" w:cs="Times New Roman"/>
                <w:b/>
                <w:bCs/>
                <w:lang w:eastAsia="pl-PL" w:bidi="ar-SA"/>
              </w:rPr>
              <w:t xml:space="preserve"> - postępowań zakończono umorzeniem z braku</w:t>
            </w:r>
          </w:p>
          <w:p w14:paraId="325CE9E7" w14:textId="77777777" w:rsidR="007A332A" w:rsidRPr="00626272" w:rsidRDefault="00000000">
            <w:pPr>
              <w:pStyle w:val="Standard"/>
              <w:widowControl/>
              <w:suppressAutoHyphens w:val="0"/>
              <w:spacing w:before="100" w:after="119"/>
              <w:jc w:val="both"/>
              <w:rPr>
                <w:rFonts w:eastAsia="Times New Roman" w:cs="Times New Roman"/>
                <w:b/>
                <w:bCs/>
                <w:lang w:eastAsia="pl-PL" w:bidi="ar-SA"/>
              </w:rPr>
            </w:pPr>
            <w:r w:rsidRPr="00626272">
              <w:rPr>
                <w:rFonts w:eastAsia="Times New Roman" w:cs="Times New Roman"/>
                <w:b/>
                <w:bCs/>
                <w:lang w:eastAsia="pl-PL" w:bidi="ar-SA"/>
              </w:rPr>
              <w:t>cech przestępstwa</w:t>
            </w:r>
          </w:p>
        </w:tc>
        <w:tc>
          <w:tcPr>
            <w:tcW w:w="29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E8" w14:textId="77777777" w:rsidR="007A332A" w:rsidRPr="00626272" w:rsidRDefault="00000000">
            <w:pPr>
              <w:pStyle w:val="Standard"/>
              <w:widowControl/>
              <w:suppressAutoHyphens w:val="0"/>
              <w:spacing w:before="100" w:after="119"/>
              <w:jc w:val="center"/>
              <w:rPr>
                <w:rFonts w:eastAsia="Times New Roman" w:cs="Times New Roman"/>
                <w:lang w:eastAsia="pl-PL" w:bidi="ar-SA"/>
              </w:rPr>
            </w:pPr>
            <w:r w:rsidRPr="00626272">
              <w:rPr>
                <w:rFonts w:eastAsia="Times New Roman" w:cs="Times New Roman"/>
                <w:lang w:eastAsia="pl-PL" w:bidi="ar-SA"/>
              </w:rPr>
              <w:t>3</w:t>
            </w:r>
          </w:p>
        </w:tc>
      </w:tr>
      <w:tr w:rsidR="00626272" w:rsidRPr="00626272" w14:paraId="325CE9ED" w14:textId="77777777">
        <w:tc>
          <w:tcPr>
            <w:tcW w:w="70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EA" w14:textId="77777777" w:rsidR="007A332A" w:rsidRPr="00626272" w:rsidRDefault="00000000">
            <w:pPr>
              <w:pStyle w:val="Standard"/>
              <w:widowControl/>
              <w:suppressAutoHyphens w:val="0"/>
              <w:spacing w:before="100"/>
              <w:jc w:val="both"/>
              <w:rPr>
                <w:rFonts w:eastAsia="Times New Roman" w:cs="Times New Roman"/>
                <w:b/>
                <w:bCs/>
                <w:lang w:eastAsia="pl-PL" w:bidi="ar-SA"/>
              </w:rPr>
            </w:pPr>
            <w:r w:rsidRPr="00626272">
              <w:rPr>
                <w:rFonts w:eastAsia="Times New Roman" w:cs="Times New Roman"/>
                <w:b/>
                <w:bCs/>
                <w:lang w:eastAsia="pl-PL" w:bidi="ar-SA"/>
              </w:rPr>
              <w:t>-  postępowań przygotowawczych zakończonych</w:t>
            </w:r>
          </w:p>
          <w:p w14:paraId="325CE9EB" w14:textId="77777777" w:rsidR="007A332A" w:rsidRPr="00626272" w:rsidRDefault="00000000">
            <w:pPr>
              <w:pStyle w:val="Standard"/>
              <w:widowControl/>
              <w:suppressAutoHyphens w:val="0"/>
              <w:spacing w:before="100" w:after="119"/>
              <w:jc w:val="both"/>
              <w:rPr>
                <w:rFonts w:eastAsia="Times New Roman" w:cs="Times New Roman"/>
                <w:b/>
                <w:bCs/>
                <w:lang w:eastAsia="pl-PL" w:bidi="ar-SA"/>
              </w:rPr>
            </w:pPr>
            <w:r w:rsidRPr="00626272">
              <w:rPr>
                <w:rFonts w:eastAsia="Times New Roman" w:cs="Times New Roman"/>
                <w:b/>
                <w:bCs/>
                <w:lang w:eastAsia="pl-PL" w:bidi="ar-SA"/>
              </w:rPr>
              <w:t>odmową wszczęcia dochodzenia</w:t>
            </w:r>
          </w:p>
        </w:tc>
        <w:tc>
          <w:tcPr>
            <w:tcW w:w="29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EC" w14:textId="77777777" w:rsidR="007A332A" w:rsidRPr="00626272" w:rsidRDefault="00000000">
            <w:pPr>
              <w:pStyle w:val="Standard"/>
              <w:widowControl/>
              <w:suppressAutoHyphens w:val="0"/>
              <w:spacing w:before="100" w:after="119"/>
              <w:jc w:val="center"/>
              <w:rPr>
                <w:rFonts w:eastAsia="Times New Roman" w:cs="Times New Roman"/>
                <w:lang w:eastAsia="pl-PL" w:bidi="ar-SA"/>
              </w:rPr>
            </w:pPr>
            <w:r w:rsidRPr="00626272">
              <w:rPr>
                <w:rFonts w:eastAsia="Times New Roman" w:cs="Times New Roman"/>
                <w:lang w:eastAsia="pl-PL" w:bidi="ar-SA"/>
              </w:rPr>
              <w:t>4</w:t>
            </w:r>
          </w:p>
        </w:tc>
      </w:tr>
      <w:tr w:rsidR="00626272" w:rsidRPr="00626272" w14:paraId="325CE9F0" w14:textId="77777777">
        <w:tc>
          <w:tcPr>
            <w:tcW w:w="709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EE" w14:textId="77777777" w:rsidR="007A332A" w:rsidRPr="00626272" w:rsidRDefault="00000000">
            <w:pPr>
              <w:pStyle w:val="Standard"/>
              <w:widowControl/>
              <w:suppressAutoHyphens w:val="0"/>
              <w:spacing w:before="100"/>
              <w:jc w:val="both"/>
              <w:rPr>
                <w:rFonts w:cs="Times New Roman"/>
              </w:rPr>
            </w:pPr>
            <w:r w:rsidRPr="00626272">
              <w:rPr>
                <w:rFonts w:cs="Times New Roman"/>
                <w:b/>
                <w:bCs/>
              </w:rPr>
              <w:t xml:space="preserve"> - postępowania, które zostały wszczęte w 2024 r i nadal są w toku</w:t>
            </w:r>
          </w:p>
        </w:tc>
        <w:tc>
          <w:tcPr>
            <w:tcW w:w="294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E9EF" w14:textId="77777777" w:rsidR="007A332A" w:rsidRPr="00626272" w:rsidRDefault="00000000">
            <w:pPr>
              <w:pStyle w:val="Standard"/>
              <w:widowControl/>
              <w:suppressAutoHyphens w:val="0"/>
              <w:spacing w:before="100" w:after="119"/>
              <w:jc w:val="center"/>
              <w:rPr>
                <w:rFonts w:cs="Times New Roman"/>
              </w:rPr>
            </w:pPr>
            <w:r w:rsidRPr="00626272">
              <w:rPr>
                <w:rFonts w:cs="Times New Roman"/>
              </w:rPr>
              <w:t>2</w:t>
            </w:r>
          </w:p>
        </w:tc>
      </w:tr>
    </w:tbl>
    <w:p w14:paraId="325CE9F1" w14:textId="77777777" w:rsidR="007A332A" w:rsidRPr="00626272" w:rsidRDefault="00000000">
      <w:pPr>
        <w:pStyle w:val="Standard"/>
        <w:widowControl/>
        <w:tabs>
          <w:tab w:val="left" w:pos="723"/>
        </w:tabs>
        <w:suppressAutoHyphens w:val="0"/>
        <w:autoSpaceDE w:val="0"/>
        <w:spacing w:before="100" w:line="360" w:lineRule="auto"/>
        <w:ind w:left="363" w:hanging="363"/>
        <w:jc w:val="both"/>
        <w:rPr>
          <w:rFonts w:eastAsia="Times New Roman" w:cs="Times New Roman"/>
          <w:lang w:eastAsia="pl-PL" w:bidi="ar-SA"/>
        </w:rPr>
      </w:pPr>
      <w:r w:rsidRPr="00626272">
        <w:rPr>
          <w:rFonts w:eastAsia="Times New Roman" w:cs="Times New Roman"/>
          <w:lang w:eastAsia="pl-PL" w:bidi="ar-SA"/>
        </w:rPr>
        <w:t>Opracowanie własne KP Sulejów</w:t>
      </w:r>
    </w:p>
    <w:p w14:paraId="325CE9F2" w14:textId="77777777" w:rsidR="007A332A" w:rsidRPr="00626272" w:rsidRDefault="007A332A">
      <w:pPr>
        <w:pStyle w:val="Standard"/>
        <w:autoSpaceDE w:val="0"/>
        <w:spacing w:line="360" w:lineRule="auto"/>
        <w:ind w:firstLine="708"/>
        <w:jc w:val="both"/>
        <w:rPr>
          <w:rFonts w:eastAsia="TimesNewRomanPSMT" w:cs="Times New Roman"/>
          <w:b/>
          <w:bCs/>
        </w:rPr>
      </w:pPr>
    </w:p>
    <w:p w14:paraId="325CE9F3" w14:textId="77777777" w:rsidR="007A332A" w:rsidRPr="00626272" w:rsidRDefault="007A332A">
      <w:pPr>
        <w:pStyle w:val="Standard"/>
        <w:tabs>
          <w:tab w:val="left" w:pos="720"/>
        </w:tabs>
        <w:autoSpaceDE w:val="0"/>
        <w:spacing w:line="360" w:lineRule="auto"/>
        <w:ind w:left="360" w:hanging="360"/>
        <w:jc w:val="both"/>
        <w:rPr>
          <w:rFonts w:eastAsia="TimesNewRomanPSMT" w:cs="Times New Roman"/>
          <w:b/>
          <w:bCs/>
        </w:rPr>
      </w:pPr>
    </w:p>
    <w:p w14:paraId="325CE9F4" w14:textId="10FB9FCA" w:rsidR="007A332A" w:rsidRPr="00626272" w:rsidRDefault="00000000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626272">
        <w:rPr>
          <w:rFonts w:cs="Times New Roman"/>
          <w:b/>
          <w:bCs/>
        </w:rPr>
        <w:t>PROFILAKTYCZNA DZIAŁALNOŚĆ INFORMACYJNA I EDUKACYJNA MIEJSKIEJ KOMISJI ROZWIĄZYWANIA PROBLEMÓW ALKOHOLOWYCH W SULEJOWIE</w:t>
      </w:r>
    </w:p>
    <w:p w14:paraId="325CE9F5" w14:textId="77777777" w:rsidR="007A332A" w:rsidRPr="00626272" w:rsidRDefault="007A332A">
      <w:pPr>
        <w:pStyle w:val="Standard"/>
        <w:spacing w:line="360" w:lineRule="auto"/>
        <w:jc w:val="center"/>
        <w:rPr>
          <w:rFonts w:cs="Times New Roman"/>
        </w:rPr>
      </w:pPr>
    </w:p>
    <w:p w14:paraId="325CE9F6" w14:textId="77777777" w:rsidR="007A332A" w:rsidRPr="00626272" w:rsidRDefault="00000000">
      <w:pPr>
        <w:pStyle w:val="Standard"/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ab/>
        <w:t>W 2024 r. poprzez ograniczenia związane z COVID 19 nie odbyło się bardzo dużo zadań związanych z programami profilaktycznymi. Część środków z budżetu profilaktyki została przeznaczona na ochronę i walkę z COVID 19, zgodnie z ustawą o  szczególnych instrumentach wsparcia w związku z rozprzestrzenianiem się wirusa SARS-CoV-2.:</w:t>
      </w:r>
    </w:p>
    <w:p w14:paraId="325CE9F7" w14:textId="77777777" w:rsidR="007A332A" w:rsidRPr="00626272" w:rsidRDefault="00000000">
      <w:pPr>
        <w:pStyle w:val="Standard"/>
        <w:numPr>
          <w:ilvl w:val="0"/>
          <w:numId w:val="22"/>
        </w:numPr>
        <w:spacing w:line="360" w:lineRule="auto"/>
        <w:jc w:val="both"/>
        <w:rPr>
          <w:rFonts w:eastAsia="Arial" w:cs="Times New Roman"/>
        </w:rPr>
      </w:pPr>
      <w:r w:rsidRPr="00626272">
        <w:rPr>
          <w:rFonts w:eastAsia="Arial" w:cs="Times New Roman"/>
        </w:rPr>
        <w:t>zakupiono materiały edukacyjne</w:t>
      </w:r>
    </w:p>
    <w:p w14:paraId="325CE9F8" w14:textId="77777777" w:rsidR="007A332A" w:rsidRPr="00626272" w:rsidRDefault="00000000">
      <w:pPr>
        <w:pStyle w:val="Standard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>w zależności od możliwości w szkołach realizowano programy profilaktyczne.</w:t>
      </w:r>
    </w:p>
    <w:p w14:paraId="325CE9F9" w14:textId="77777777" w:rsidR="007A332A" w:rsidRPr="00626272" w:rsidRDefault="00000000">
      <w:pPr>
        <w:pStyle w:val="Standard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>odbyło się szkolenie Miejskiej Komisji Rozwiązywania Problemów Alkoholowych.</w:t>
      </w:r>
    </w:p>
    <w:p w14:paraId="325CE9FA" w14:textId="77777777" w:rsidR="007A332A" w:rsidRPr="00626272" w:rsidRDefault="00000000">
      <w:pPr>
        <w:pStyle w:val="Standard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lastRenderedPageBreak/>
        <w:t>szkolenie dla pracowników instytucji podległych Gminie Sulejów pn. Przeciwdziałanie przemocy i uzależnieniom w społeczności lokalnej.</w:t>
      </w:r>
    </w:p>
    <w:p w14:paraId="325CE9FB" w14:textId="77777777" w:rsidR="007A332A" w:rsidRPr="00626272" w:rsidRDefault="00000000">
      <w:pPr>
        <w:pStyle w:val="Standard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>w ramach Ochrony Zdrowia przeprowadzono profilaktyczne badania skóry na obecność czerniaka dla mieszkańców Gminy Sulejów.</w:t>
      </w:r>
    </w:p>
    <w:p w14:paraId="03D54A1C" w14:textId="726BAF9E" w:rsidR="00B8684B" w:rsidRDefault="00000000">
      <w:pPr>
        <w:pStyle w:val="Standard"/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ab/>
      </w:r>
    </w:p>
    <w:p w14:paraId="325CE9FC" w14:textId="2783BC23" w:rsidR="007A332A" w:rsidRPr="00626272" w:rsidRDefault="00000000" w:rsidP="008F7C03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626272">
        <w:rPr>
          <w:rFonts w:cs="Times New Roman"/>
        </w:rPr>
        <w:t>W ramach programu wspierano działania promujące trzeźwy i bezpieczny sposób spędzania czasu wolnego poprzez:</w:t>
      </w:r>
    </w:p>
    <w:p w14:paraId="325CE9FD" w14:textId="77777777" w:rsidR="007A332A" w:rsidRPr="00626272" w:rsidRDefault="00000000">
      <w:pPr>
        <w:pStyle w:val="Standard"/>
        <w:numPr>
          <w:ilvl w:val="0"/>
          <w:numId w:val="23"/>
        </w:numPr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>dofinansowanie działalności klubów sportowych w ramach ,,Profilaktyka poprzez sport”</w:t>
      </w:r>
    </w:p>
    <w:p w14:paraId="325CE9FE" w14:textId="77777777" w:rsidR="007A332A" w:rsidRPr="00626272" w:rsidRDefault="00000000">
      <w:pPr>
        <w:pStyle w:val="Standard"/>
        <w:numPr>
          <w:ilvl w:val="0"/>
          <w:numId w:val="23"/>
        </w:numPr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>dofinansowanie wyjazdu dzieci z ZHP z Gminy Sulejów na obóz profilaktyczny</w:t>
      </w:r>
    </w:p>
    <w:p w14:paraId="325CE9FF" w14:textId="77777777" w:rsidR="007A332A" w:rsidRPr="00626272" w:rsidRDefault="00000000">
      <w:pPr>
        <w:pStyle w:val="Standard"/>
        <w:numPr>
          <w:ilvl w:val="0"/>
          <w:numId w:val="23"/>
        </w:numPr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>dofinansowanie zajęcia organizowanych przez MOK w okresie wakacji i ferii zimowych,</w:t>
      </w:r>
    </w:p>
    <w:p w14:paraId="325CEA00" w14:textId="77777777" w:rsidR="007A332A" w:rsidRPr="00626272" w:rsidRDefault="00000000">
      <w:pPr>
        <w:pStyle w:val="Standard"/>
        <w:numPr>
          <w:ilvl w:val="0"/>
          <w:numId w:val="23"/>
        </w:numPr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>dotacja celowa dla MOK w Sulejowie</w:t>
      </w:r>
    </w:p>
    <w:p w14:paraId="325CEA01" w14:textId="2888BAE9" w:rsidR="007A332A" w:rsidRPr="00626272" w:rsidRDefault="00000000">
      <w:pPr>
        <w:pStyle w:val="Standard"/>
        <w:numPr>
          <w:ilvl w:val="0"/>
          <w:numId w:val="23"/>
        </w:numPr>
        <w:spacing w:line="360" w:lineRule="auto"/>
        <w:jc w:val="both"/>
        <w:rPr>
          <w:rFonts w:cs="Times New Roman"/>
        </w:rPr>
      </w:pPr>
      <w:r w:rsidRPr="00626272">
        <w:rPr>
          <w:rFonts w:cs="Times New Roman"/>
        </w:rPr>
        <w:t xml:space="preserve">dofinansowanie zakupu artykułów spożywczych przeznaczonych na dożywianie dzieci uczestniczących w zajęciach wakacyjnych i w okresie ferii zimowych w szkołach, MOK  </w:t>
      </w:r>
      <w:r w:rsidR="00B8684B">
        <w:rPr>
          <w:rFonts w:cs="Times New Roman"/>
        </w:rPr>
        <w:br/>
      </w:r>
      <w:r w:rsidRPr="00626272">
        <w:rPr>
          <w:rFonts w:cs="Times New Roman"/>
        </w:rPr>
        <w:t>i świetlicach wiejskich w Kole i Białej (dotacja na MOK)</w:t>
      </w:r>
    </w:p>
    <w:p w14:paraId="325CEA02" w14:textId="207752F7" w:rsidR="007A332A" w:rsidRPr="00626272" w:rsidRDefault="00000000" w:rsidP="00B8684B">
      <w:pPr>
        <w:pStyle w:val="Standard"/>
        <w:spacing w:line="360" w:lineRule="auto"/>
        <w:ind w:left="-30" w:firstLine="739"/>
        <w:jc w:val="both"/>
        <w:rPr>
          <w:rFonts w:cs="Times New Roman"/>
        </w:rPr>
      </w:pPr>
      <w:r w:rsidRPr="00626272">
        <w:rPr>
          <w:rFonts w:cs="Times New Roman"/>
        </w:rPr>
        <w:t>W ramach działań edukacyjnych skierowanych do przedsiębiorców przeprowadzono szkolenie - „Zakup kontrolowany alkoholu”.</w:t>
      </w:r>
    </w:p>
    <w:p w14:paraId="325CEA03" w14:textId="1CB68ACD" w:rsidR="007A332A" w:rsidRPr="00626272" w:rsidRDefault="00000000">
      <w:pPr>
        <w:pStyle w:val="Standard"/>
        <w:spacing w:line="360" w:lineRule="auto"/>
        <w:ind w:left="-30"/>
        <w:jc w:val="both"/>
        <w:rPr>
          <w:rFonts w:cs="Times New Roman"/>
        </w:rPr>
      </w:pPr>
      <w:r w:rsidRPr="00626272">
        <w:rPr>
          <w:rFonts w:cs="Times New Roman"/>
        </w:rPr>
        <w:t xml:space="preserve">    Szkolenie to składało się z dwóch etapów. Pierwszy polegał na ocenie reakcji sprzedającego alkohol osobie, której wiek w opinii publicznej oceniano na 17 lat. W drugim etapie przeprowadzono szkolenie, którego celem było przedstawienie zasad sprzedaży, uprawnień i obowiązków sprzedawców, asertywnej odmowy, procedura postępowania w sytuacjach wyjątkowych, omówienie i interpretacja aktualnych przepisów prawnych dot. zasad sprzedaży i podawania napojów alkoholowych, wydawania i cofania zezwoleń oraz problematyka FAS i innych skutków picia alkoholu.  </w:t>
      </w:r>
    </w:p>
    <w:p w14:paraId="325CEA04" w14:textId="77777777" w:rsidR="007A332A" w:rsidRPr="00626272" w:rsidRDefault="00000000">
      <w:pPr>
        <w:pStyle w:val="Standard"/>
        <w:autoSpaceDE w:val="0"/>
        <w:spacing w:line="360" w:lineRule="auto"/>
        <w:jc w:val="both"/>
        <w:rPr>
          <w:rFonts w:cs="Times New Roman"/>
        </w:rPr>
      </w:pPr>
      <w:r w:rsidRPr="00626272">
        <w:rPr>
          <w:rFonts w:eastAsia="TimesNewRomanPSMT" w:cs="Times New Roman"/>
        </w:rPr>
        <w:tab/>
        <w:t>Miejska Komisja Rozwiązywania Problemów Alkoholowych wraz z Zespołem Interdyscyplinarnym w Sulejowie zorganizowali wspólnie w dniu 19 stycznia 2024 r. koncert „</w:t>
      </w:r>
      <w:proofErr w:type="spellStart"/>
      <w:r w:rsidRPr="00626272">
        <w:rPr>
          <w:rFonts w:eastAsia="TimesNewRomanPSMT" w:cs="Times New Roman"/>
        </w:rPr>
        <w:t>NIEklasyczny</w:t>
      </w:r>
      <w:proofErr w:type="spellEnd"/>
      <w:r w:rsidRPr="00626272">
        <w:rPr>
          <w:rFonts w:eastAsia="TimesNewRomanPSMT" w:cs="Times New Roman"/>
        </w:rPr>
        <w:t xml:space="preserve"> QUARTET”. Przed koncertem odbył się krótki wykład na temat wymienionych zagrożeń, ponieważ jak powszechnie - lepiej zapobiegać niż leczyć.</w:t>
      </w:r>
    </w:p>
    <w:p w14:paraId="325CEA05" w14:textId="77777777" w:rsidR="007A332A" w:rsidRPr="00626272" w:rsidRDefault="00000000">
      <w:pPr>
        <w:pStyle w:val="Akapitzlist"/>
        <w:spacing w:line="360" w:lineRule="auto"/>
        <w:ind w:left="0"/>
        <w:jc w:val="both"/>
        <w:rPr>
          <w:rFonts w:cs="Times New Roman"/>
        </w:rPr>
      </w:pPr>
      <w:r w:rsidRPr="00626272">
        <w:rPr>
          <w:rFonts w:cs="Times New Roman"/>
        </w:rPr>
        <w:tab/>
      </w:r>
    </w:p>
    <w:p w14:paraId="325CEA06" w14:textId="77777777" w:rsidR="007A332A" w:rsidRPr="00626272" w:rsidRDefault="00000000">
      <w:pPr>
        <w:pStyle w:val="Standard"/>
        <w:spacing w:before="100" w:after="200" w:line="360" w:lineRule="auto"/>
        <w:jc w:val="both"/>
        <w:rPr>
          <w:rFonts w:cs="Times New Roman"/>
        </w:rPr>
      </w:pPr>
      <w:r w:rsidRPr="00626272">
        <w:rPr>
          <w:rFonts w:cs="Times New Roman"/>
        </w:rPr>
        <w:tab/>
        <w:t>Na realizację zadań ujętych w Gminnym Programie Profilaktyki i Rozwiązywania Problemów Alkoholowych oraz Przeciwdziałania Narkomanii na 2025 rok:</w:t>
      </w:r>
    </w:p>
    <w:p w14:paraId="325CEA07" w14:textId="0704F72A" w:rsidR="007A332A" w:rsidRPr="00626272" w:rsidRDefault="00000000">
      <w:pPr>
        <w:pStyle w:val="Akapitzlist"/>
        <w:numPr>
          <w:ilvl w:val="0"/>
          <w:numId w:val="24"/>
        </w:numPr>
        <w:spacing w:line="360" w:lineRule="auto"/>
        <w:rPr>
          <w:rFonts w:cs="Times New Roman"/>
        </w:rPr>
      </w:pPr>
      <w:r w:rsidRPr="00626272">
        <w:rPr>
          <w:rFonts w:cs="Times New Roman"/>
        </w:rPr>
        <w:t xml:space="preserve">zaplanowano kwotę - </w:t>
      </w:r>
      <w:r w:rsidR="00B8684B">
        <w:rPr>
          <w:rFonts w:cs="Times New Roman"/>
        </w:rPr>
        <w:t>485</w:t>
      </w:r>
      <w:r w:rsidRPr="00626272">
        <w:rPr>
          <w:rFonts w:cs="Times New Roman"/>
        </w:rPr>
        <w:t xml:space="preserve"> 000,00 zł</w:t>
      </w:r>
    </w:p>
    <w:p w14:paraId="325CEA08" w14:textId="77777777" w:rsidR="007A332A" w:rsidRPr="00626272" w:rsidRDefault="007A332A">
      <w:pPr>
        <w:pStyle w:val="Akapitzlist"/>
        <w:spacing w:line="360" w:lineRule="auto"/>
        <w:rPr>
          <w:rFonts w:cs="Times New Roman"/>
        </w:rPr>
      </w:pPr>
    </w:p>
    <w:p w14:paraId="325CEA09" w14:textId="77777777" w:rsidR="007A332A" w:rsidRPr="00626272" w:rsidRDefault="00000000">
      <w:pPr>
        <w:pStyle w:val="Standard"/>
        <w:spacing w:line="360" w:lineRule="auto"/>
        <w:rPr>
          <w:rFonts w:cs="Times New Roman"/>
        </w:rPr>
      </w:pPr>
      <w:r w:rsidRPr="00626272">
        <w:rPr>
          <w:rFonts w:cs="Times New Roman"/>
        </w:rPr>
        <w:t>Przygotowali:</w:t>
      </w:r>
    </w:p>
    <w:p w14:paraId="325CEA0B" w14:textId="5D017F6B" w:rsidR="007A332A" w:rsidRDefault="00000000">
      <w:pPr>
        <w:pStyle w:val="Standard"/>
        <w:spacing w:line="360" w:lineRule="auto"/>
        <w:rPr>
          <w:rFonts w:cs="Times New Roman"/>
        </w:rPr>
      </w:pPr>
      <w:r w:rsidRPr="00626272">
        <w:rPr>
          <w:rFonts w:cs="Times New Roman"/>
        </w:rPr>
        <w:t>Lidia Kowalska</w:t>
      </w:r>
    </w:p>
    <w:p w14:paraId="44379209" w14:textId="77777777" w:rsidR="00F47B2B" w:rsidRDefault="00F47B2B">
      <w:pPr>
        <w:pStyle w:val="Standard"/>
        <w:spacing w:line="360" w:lineRule="auto"/>
        <w:rPr>
          <w:rFonts w:cs="Times New Roman"/>
        </w:rPr>
      </w:pPr>
    </w:p>
    <w:p w14:paraId="0C4BCE79" w14:textId="125D724C" w:rsidR="00F47B2B" w:rsidRDefault="003152C6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Tabela wydatków:</w:t>
      </w:r>
    </w:p>
    <w:p w14:paraId="7F9A39F1" w14:textId="77777777" w:rsidR="003152C6" w:rsidRDefault="003152C6">
      <w:pPr>
        <w:pStyle w:val="Standard"/>
        <w:spacing w:line="360" w:lineRule="auto"/>
        <w:rPr>
          <w:rFonts w:cs="Times New Roman"/>
        </w:rPr>
      </w:pPr>
    </w:p>
    <w:p w14:paraId="5864347A" w14:textId="3A80C175" w:rsidR="003152C6" w:rsidRPr="00626272" w:rsidRDefault="00636292">
      <w:pPr>
        <w:pStyle w:val="Standard"/>
        <w:spacing w:line="360" w:lineRule="auto"/>
        <w:rPr>
          <w:rFonts w:cs="Times New Roman"/>
        </w:rPr>
      </w:pPr>
      <w:r w:rsidRPr="00636292">
        <w:rPr>
          <w:rFonts w:cs="Times New Roman"/>
          <w:noProof/>
        </w:rPr>
        <w:drawing>
          <wp:inline distT="0" distB="0" distL="0" distR="0" wp14:anchorId="788A6E68" wp14:editId="14E7D283">
            <wp:extent cx="6086475" cy="2004060"/>
            <wp:effectExtent l="0" t="0" r="9525" b="0"/>
            <wp:docPr id="1525474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4745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2C6" w:rsidRPr="00626272">
      <w:pgSz w:w="11906" w:h="16838"/>
      <w:pgMar w:top="1035" w:right="1181" w:bottom="863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02718" w14:textId="77777777" w:rsidR="007B7BF8" w:rsidRDefault="007B7BF8">
      <w:pPr>
        <w:spacing w:after="0" w:line="240" w:lineRule="auto"/>
      </w:pPr>
      <w:r>
        <w:separator/>
      </w:r>
    </w:p>
  </w:endnote>
  <w:endnote w:type="continuationSeparator" w:id="0">
    <w:p w14:paraId="0C130EA1" w14:textId="77777777" w:rsidR="007B7BF8" w:rsidRDefault="007B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default"/>
  </w:font>
  <w:font w:name="StarSymbol, 'Arial Unicode MS'">
    <w:charset w:val="00"/>
    <w:family w:val="auto"/>
    <w:pitch w:val="default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0BFA9" w14:textId="77777777" w:rsidR="007B7BF8" w:rsidRDefault="007B7B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9E4BF4" w14:textId="77777777" w:rsidR="007B7BF8" w:rsidRDefault="007B7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A14"/>
    <w:multiLevelType w:val="multilevel"/>
    <w:tmpl w:val="9F2E5994"/>
    <w:styleLink w:val="WWNum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4B13D06"/>
    <w:multiLevelType w:val="multilevel"/>
    <w:tmpl w:val="A49CA59E"/>
    <w:styleLink w:val="WWNum8"/>
    <w:lvl w:ilvl="0">
      <w:numFmt w:val="bullet"/>
      <w:lvlText w:val="–"/>
      <w:lvlJc w:val="left"/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rPr>
        <w:rFonts w:ascii="Times New Roman" w:eastAsia="OpenSymbol" w:hAnsi="Times New Roman" w:cs="OpenSymbol"/>
      </w:rPr>
    </w:lvl>
  </w:abstractNum>
  <w:abstractNum w:abstractNumId="2" w15:restartNumberingAfterBreak="0">
    <w:nsid w:val="0EF75213"/>
    <w:multiLevelType w:val="multilevel"/>
    <w:tmpl w:val="F0EAC330"/>
    <w:styleLink w:val="WW8Num7"/>
    <w:lvl w:ilvl="0">
      <w:numFmt w:val="bullet"/>
      <w:lvlText w:val=""/>
      <w:lvlJc w:val="left"/>
      <w:pPr>
        <w:ind w:left="720" w:hanging="360"/>
      </w:pPr>
      <w:rPr>
        <w:rFonts w:ascii="Symbol" w:eastAsia="TimesNewRomanPSMT" w:hAnsi="Symbol" w:cs="StarSymbol, 'Arial Unicode MS'"/>
        <w:color w:val="000000"/>
        <w:sz w:val="18"/>
        <w:szCs w:val="18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TimesNewRomanPSMT" w:hAnsi="Symbol" w:cs="StarSymbol, 'Arial Unicode MS'"/>
        <w:color w:val="000000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NewRomanPSMT" w:hAnsi="Symbol" w:cs="StarSymbol, 'Arial Unicode MS'"/>
        <w:color w:val="000000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NewRomanPSMT" w:hAnsi="Symbol" w:cs="StarSymbol, 'Arial Unicode MS'"/>
        <w:color w:val="000000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NewRomanPSMT" w:hAnsi="Symbol" w:cs="StarSymbol, 'Arial Unicode MS'"/>
        <w:color w:val="000000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NewRomanPSMT" w:hAnsi="Symbol" w:cs="StarSymbol, 'Arial Unicode MS'"/>
        <w:color w:val="000000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NewRomanPSMT" w:hAnsi="Symbol" w:cs="StarSymbol, 'Arial Unicode MS'"/>
        <w:color w:val="000000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NewRomanPSMT" w:hAnsi="Symbol" w:cs="StarSymbol, 'Arial Unicode MS'"/>
        <w:color w:val="000000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NewRomanPSMT" w:hAnsi="Symbol" w:cs="StarSymbol, 'Arial Unicode MS'"/>
        <w:color w:val="000000"/>
        <w:sz w:val="18"/>
        <w:szCs w:val="18"/>
      </w:rPr>
    </w:lvl>
  </w:abstractNum>
  <w:abstractNum w:abstractNumId="3" w15:restartNumberingAfterBreak="0">
    <w:nsid w:val="13E55AB0"/>
    <w:multiLevelType w:val="multilevel"/>
    <w:tmpl w:val="D49843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4" w15:restartNumberingAfterBreak="0">
    <w:nsid w:val="1E345ACA"/>
    <w:multiLevelType w:val="multilevel"/>
    <w:tmpl w:val="9454EE6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2B51102C"/>
    <w:multiLevelType w:val="multilevel"/>
    <w:tmpl w:val="38160206"/>
    <w:styleLink w:val="WWNum12"/>
    <w:lvl w:ilvl="0">
      <w:numFmt w:val="bullet"/>
      <w:lvlText w:val=""/>
      <w:lvlJc w:val="left"/>
      <w:rPr>
        <w:rFonts w:ascii="Symbol" w:hAnsi="Symbol" w:cs="OpenSymbol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6" w15:restartNumberingAfterBreak="0">
    <w:nsid w:val="31746CB8"/>
    <w:multiLevelType w:val="multilevel"/>
    <w:tmpl w:val="521681BA"/>
    <w:styleLink w:val="WWNum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5D3117E"/>
    <w:multiLevelType w:val="multilevel"/>
    <w:tmpl w:val="5E96FFA4"/>
    <w:styleLink w:val="WWNum5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40CD2726"/>
    <w:multiLevelType w:val="multilevel"/>
    <w:tmpl w:val="3E908ED2"/>
    <w:styleLink w:val="WWNum1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9" w15:restartNumberingAfterBreak="0">
    <w:nsid w:val="494773BA"/>
    <w:multiLevelType w:val="multilevel"/>
    <w:tmpl w:val="F634C0E2"/>
    <w:styleLink w:val="WWNum10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499F1D01"/>
    <w:multiLevelType w:val="multilevel"/>
    <w:tmpl w:val="CDEE9970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513B1AAF"/>
    <w:multiLevelType w:val="multilevel"/>
    <w:tmpl w:val="BE2EA18A"/>
    <w:styleLink w:val="WWNum1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5ABE7A32"/>
    <w:multiLevelType w:val="multilevel"/>
    <w:tmpl w:val="41D84DA6"/>
    <w:styleLink w:val="WW8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3" w15:restartNumberingAfterBreak="0">
    <w:nsid w:val="5AE24E0D"/>
    <w:multiLevelType w:val="multilevel"/>
    <w:tmpl w:val="F9828222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E732A54"/>
    <w:multiLevelType w:val="multilevel"/>
    <w:tmpl w:val="0A6E6184"/>
    <w:styleLink w:val="WWNum6"/>
    <w:lvl w:ilvl="0">
      <w:numFmt w:val="bullet"/>
      <w:lvlText w:val="–"/>
      <w:lvlJc w:val="left"/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rPr>
        <w:rFonts w:ascii="Times New Roman" w:eastAsia="OpenSymbol" w:hAnsi="Times New Roman" w:cs="OpenSymbol"/>
      </w:rPr>
    </w:lvl>
  </w:abstractNum>
  <w:abstractNum w:abstractNumId="15" w15:restartNumberingAfterBreak="0">
    <w:nsid w:val="64C53616"/>
    <w:multiLevelType w:val="multilevel"/>
    <w:tmpl w:val="5FCC71D0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6A763BC"/>
    <w:multiLevelType w:val="multilevel"/>
    <w:tmpl w:val="CB28796E"/>
    <w:styleLink w:val="WWNum9"/>
    <w:lvl w:ilvl="0">
      <w:numFmt w:val="bullet"/>
      <w:lvlText w:val="–"/>
      <w:lvlJc w:val="left"/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rPr>
        <w:rFonts w:ascii="Times New Roman" w:eastAsia="OpenSymbol" w:hAnsi="Times New Roman" w:cs="OpenSymbol"/>
      </w:rPr>
    </w:lvl>
  </w:abstractNum>
  <w:abstractNum w:abstractNumId="17" w15:restartNumberingAfterBreak="0">
    <w:nsid w:val="66E52C7E"/>
    <w:multiLevelType w:val="multilevel"/>
    <w:tmpl w:val="389AE068"/>
    <w:styleLink w:val="WWNum7"/>
    <w:lvl w:ilvl="0">
      <w:numFmt w:val="bullet"/>
      <w:lvlText w:val="–"/>
      <w:lvlJc w:val="left"/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rPr>
        <w:rFonts w:ascii="Times New Roman" w:eastAsia="OpenSymbol" w:hAnsi="Times New Roman" w:cs="OpenSymbol"/>
      </w:rPr>
    </w:lvl>
  </w:abstractNum>
  <w:abstractNum w:abstractNumId="18" w15:restartNumberingAfterBreak="0">
    <w:nsid w:val="6D680F1F"/>
    <w:multiLevelType w:val="multilevel"/>
    <w:tmpl w:val="B478E4D8"/>
    <w:styleLink w:val="WWNum11"/>
    <w:lvl w:ilvl="0">
      <w:numFmt w:val="bullet"/>
      <w:lvlText w:val=""/>
      <w:lvlJc w:val="left"/>
      <w:rPr>
        <w:rFonts w:ascii="Symbol" w:hAnsi="Symbol" w:cs="OpenSymbol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19" w15:restartNumberingAfterBreak="0">
    <w:nsid w:val="75AB7C88"/>
    <w:multiLevelType w:val="multilevel"/>
    <w:tmpl w:val="7C36BF6E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0" w15:restartNumberingAfterBreak="0">
    <w:nsid w:val="770C608C"/>
    <w:multiLevelType w:val="multilevel"/>
    <w:tmpl w:val="4E8842B0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7CF21F2D"/>
    <w:multiLevelType w:val="multilevel"/>
    <w:tmpl w:val="8BD8674E"/>
    <w:styleLink w:val="WWNum2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268968728">
    <w:abstractNumId w:val="6"/>
  </w:num>
  <w:num w:numId="2" w16cid:durableId="1261642684">
    <w:abstractNumId w:val="21"/>
  </w:num>
  <w:num w:numId="3" w16cid:durableId="1077091579">
    <w:abstractNumId w:val="4"/>
  </w:num>
  <w:num w:numId="4" w16cid:durableId="2116434261">
    <w:abstractNumId w:val="0"/>
  </w:num>
  <w:num w:numId="5" w16cid:durableId="1584795323">
    <w:abstractNumId w:val="7"/>
  </w:num>
  <w:num w:numId="6" w16cid:durableId="906185892">
    <w:abstractNumId w:val="14"/>
  </w:num>
  <w:num w:numId="7" w16cid:durableId="1234005309">
    <w:abstractNumId w:val="17"/>
  </w:num>
  <w:num w:numId="8" w16cid:durableId="592907103">
    <w:abstractNumId w:val="1"/>
  </w:num>
  <w:num w:numId="9" w16cid:durableId="95029937">
    <w:abstractNumId w:val="16"/>
  </w:num>
  <w:num w:numId="10" w16cid:durableId="607667297">
    <w:abstractNumId w:val="9"/>
  </w:num>
  <w:num w:numId="11" w16cid:durableId="1530339020">
    <w:abstractNumId w:val="18"/>
  </w:num>
  <w:num w:numId="12" w16cid:durableId="2130514979">
    <w:abstractNumId w:val="5"/>
  </w:num>
  <w:num w:numId="13" w16cid:durableId="1370495946">
    <w:abstractNumId w:val="8"/>
  </w:num>
  <w:num w:numId="14" w16cid:durableId="1818524816">
    <w:abstractNumId w:val="11"/>
  </w:num>
  <w:num w:numId="15" w16cid:durableId="1555654671">
    <w:abstractNumId w:val="15"/>
  </w:num>
  <w:num w:numId="16" w16cid:durableId="1905673502">
    <w:abstractNumId w:val="13"/>
  </w:num>
  <w:num w:numId="17" w16cid:durableId="1964387673">
    <w:abstractNumId w:val="10"/>
  </w:num>
  <w:num w:numId="18" w16cid:durableId="1688215499">
    <w:abstractNumId w:val="20"/>
  </w:num>
  <w:num w:numId="19" w16cid:durableId="465120325">
    <w:abstractNumId w:val="12"/>
  </w:num>
  <w:num w:numId="20" w16cid:durableId="1518542048">
    <w:abstractNumId w:val="2"/>
  </w:num>
  <w:num w:numId="21" w16cid:durableId="1273130312">
    <w:abstractNumId w:val="4"/>
  </w:num>
  <w:num w:numId="22" w16cid:durableId="823667886">
    <w:abstractNumId w:val="19"/>
  </w:num>
  <w:num w:numId="23" w16cid:durableId="968321800">
    <w:abstractNumId w:val="3"/>
  </w:num>
  <w:num w:numId="24" w16cid:durableId="5281783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2A"/>
    <w:rsid w:val="000D1DBC"/>
    <w:rsid w:val="002C588F"/>
    <w:rsid w:val="003152C6"/>
    <w:rsid w:val="003B5C59"/>
    <w:rsid w:val="005C65BB"/>
    <w:rsid w:val="00626272"/>
    <w:rsid w:val="00636292"/>
    <w:rsid w:val="007A332A"/>
    <w:rsid w:val="007B7BF8"/>
    <w:rsid w:val="008F7C03"/>
    <w:rsid w:val="00920426"/>
    <w:rsid w:val="00A37788"/>
    <w:rsid w:val="00B8684B"/>
    <w:rsid w:val="00F4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E974"/>
  <w15:docId w15:val="{94696F7A-CA63-4108-845D-10B46363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  <w:spacing w:line="100" w:lineRule="atLeast"/>
    </w:pPr>
    <w:rPr>
      <w:rFonts w:eastAsia="Lucida Sans Unicode" w:cs="Times New Roman"/>
      <w:lang w:eastAsia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Nagwek2Znak">
    <w:name w:val="Nagłówek 2 Znak"/>
    <w:basedOn w:val="Domylnaczcionkaakapitu"/>
    <w:rPr>
      <w:rFonts w:ascii="Cambria" w:hAnsi="Cambria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OpenSymbol"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WW8Num8z0">
    <w:name w:val="WW8Num8z0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character" w:customStyle="1" w:styleId="WW8Num7z0">
    <w:name w:val="WW8Num7z0"/>
    <w:rPr>
      <w:rFonts w:ascii="Symbol" w:eastAsia="TimesNewRomanPSMT" w:hAnsi="Symbol" w:cs="StarSymbol, 'Arial Unicode MS'"/>
      <w:color w:val="000000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8Num8">
    <w:name w:val="WW8Num8"/>
    <w:basedOn w:val="Bezlisty"/>
    <w:pPr>
      <w:numPr>
        <w:numId w:val="19"/>
      </w:numPr>
    </w:pPr>
  </w:style>
  <w:style w:type="numbering" w:customStyle="1" w:styleId="WW8Num7">
    <w:name w:val="WW8Num7"/>
    <w:basedOn w:val="Bezlisty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1377</Words>
  <Characters>8263</Characters>
  <Application>Microsoft Office Word</Application>
  <DocSecurity>0</DocSecurity>
  <Lines>68</Lines>
  <Paragraphs>19</Paragraphs>
  <ScaleCrop>false</ScaleCrop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Rybak</dc:creator>
  <cp:lastModifiedBy>Martyna Hurysz</cp:lastModifiedBy>
  <cp:revision>3</cp:revision>
  <cp:lastPrinted>2025-02-14T11:06:00Z</cp:lastPrinted>
  <dcterms:created xsi:type="dcterms:W3CDTF">2025-02-14T11:07:00Z</dcterms:created>
  <dcterms:modified xsi:type="dcterms:W3CDTF">2025-02-14T11:07:00Z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