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EC77" w14:textId="77777777" w:rsidR="00A77B3E" w:rsidRDefault="00A77B3E">
      <w:pPr>
        <w:ind w:left="7370"/>
        <w:jc w:val="left"/>
        <w:rPr>
          <w:b/>
          <w:i/>
          <w:u w:val="thick"/>
        </w:rPr>
      </w:pPr>
    </w:p>
    <w:p w14:paraId="32BE5544" w14:textId="77777777" w:rsidR="00A77B3E" w:rsidRDefault="00A77B3E">
      <w:pPr>
        <w:ind w:left="7370"/>
        <w:jc w:val="left"/>
        <w:rPr>
          <w:b/>
          <w:i/>
          <w:u w:val="thick"/>
        </w:rPr>
      </w:pPr>
    </w:p>
    <w:p w14:paraId="4AD9E8D8" w14:textId="11E838C1" w:rsidR="00A77B3E" w:rsidRDefault="00D807C8" w:rsidP="00F716DF">
      <w:pPr>
        <w:ind w:left="5954"/>
        <w:jc w:val="right"/>
      </w:pPr>
      <w:r>
        <w:t xml:space="preserve">Projekt </w:t>
      </w:r>
    </w:p>
    <w:p w14:paraId="24C689D3" w14:textId="77777777" w:rsidR="00A77B3E" w:rsidRDefault="00A77B3E" w:rsidP="00660922">
      <w:pPr>
        <w:ind w:left="5954"/>
        <w:jc w:val="left"/>
      </w:pPr>
    </w:p>
    <w:p w14:paraId="6FA237F2" w14:textId="73297DEC" w:rsidR="00A77B3E" w:rsidRDefault="00D807C8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 xml:space="preserve">Rady Miejskiej w </w:t>
      </w:r>
      <w:r w:rsidR="00D0537C">
        <w:rPr>
          <w:b/>
          <w:caps/>
        </w:rPr>
        <w:t>SULEJOWIE</w:t>
      </w:r>
    </w:p>
    <w:p w14:paraId="3D492604" w14:textId="1ACC8C4F" w:rsidR="00A77B3E" w:rsidRDefault="00D807C8" w:rsidP="00F716DF">
      <w:pPr>
        <w:spacing w:before="240" w:after="240"/>
        <w:rPr>
          <w:b/>
          <w:caps/>
        </w:rPr>
      </w:pPr>
      <w:r>
        <w:rPr>
          <w:b/>
        </w:rPr>
        <w:t>z dnia</w:t>
      </w:r>
      <w:r w:rsidR="00F716DF">
        <w:rPr>
          <w:b/>
        </w:rPr>
        <w:t xml:space="preserve"> …………2025 </w:t>
      </w:r>
      <w:r>
        <w:rPr>
          <w:b/>
        </w:rPr>
        <w:t> r.</w:t>
      </w:r>
    </w:p>
    <w:p w14:paraId="3A443EE5" w14:textId="77777777" w:rsidR="00A77B3E" w:rsidRDefault="00D807C8">
      <w:pPr>
        <w:keepNext/>
        <w:spacing w:after="480"/>
      </w:pPr>
      <w:r>
        <w:rPr>
          <w:b/>
        </w:rPr>
        <w:t>w sprawie ustalenia wysokości ekwiwalentu pieniężnego należnego strażakom ratownikom oraz kandydatom na strażaków ratowników ochotniczych straży pożarnych</w:t>
      </w:r>
    </w:p>
    <w:p w14:paraId="5EC7F342" w14:textId="5F9F463F" w:rsidR="00A77B3E" w:rsidRPr="00A402F1" w:rsidRDefault="00D807C8" w:rsidP="00A402F1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</w:t>
      </w:r>
      <w:proofErr w:type="spellStart"/>
      <w:r w:rsidR="003C6C8A">
        <w:t>t.j</w:t>
      </w:r>
      <w:proofErr w:type="spellEnd"/>
      <w:r w:rsidR="003C6C8A">
        <w:t xml:space="preserve">. </w:t>
      </w:r>
      <w:r>
        <w:t>Dz. U. z 202</w:t>
      </w:r>
      <w:r w:rsidR="00F716DF">
        <w:t>4</w:t>
      </w:r>
      <w:r>
        <w:t> r. poz. </w:t>
      </w:r>
      <w:r w:rsidR="00F716DF">
        <w:t>1465</w:t>
      </w:r>
      <w:r>
        <w:t>,</w:t>
      </w:r>
      <w:r w:rsidR="00F716DF">
        <w:t xml:space="preserve"> poz. 1572, poz. 1907, poz. 1940</w:t>
      </w:r>
      <w:r>
        <w:t>) oraz art. 15 ust. 1, 1a i 2 ustawy z dnia 17 grudnia 2021 r. o ochotniczych strażach pożarnych (</w:t>
      </w:r>
      <w:proofErr w:type="spellStart"/>
      <w:r w:rsidR="003C6C8A">
        <w:t>t.j</w:t>
      </w:r>
      <w:proofErr w:type="spellEnd"/>
      <w:r w:rsidR="003C6C8A">
        <w:t xml:space="preserve">. </w:t>
      </w:r>
      <w:r>
        <w:t>Dz. U. z 2024 r. poz. 233</w:t>
      </w:r>
      <w:r w:rsidR="00F716DF">
        <w:t>, poz. 1692, poz. 1907</w:t>
      </w:r>
      <w:r>
        <w:t>), Rada Miejska w </w:t>
      </w:r>
      <w:r w:rsidR="00DB6E33">
        <w:t>Sulejowie</w:t>
      </w:r>
      <w:r w:rsidR="00A402F1">
        <w:t>, uchwala co następuje:</w:t>
      </w:r>
    </w:p>
    <w:p w14:paraId="37CC1394" w14:textId="0BDA2E20" w:rsidR="00A77B3E" w:rsidRDefault="00D807C8">
      <w:pPr>
        <w:keepLines/>
        <w:spacing w:before="120" w:after="240"/>
        <w:ind w:firstLine="567"/>
        <w:jc w:val="both"/>
      </w:pPr>
      <w:r w:rsidRPr="00F716DF">
        <w:rPr>
          <w:b/>
          <w:bCs/>
        </w:rPr>
        <w:t>§ 1.</w:t>
      </w:r>
      <w:r>
        <w:t xml:space="preserve"> Ustala się ekwiwalent pieniężny wysokości </w:t>
      </w:r>
      <w:r w:rsidR="00D0537C">
        <w:t>22</w:t>
      </w:r>
      <w:r>
        <w:t>,00 zł dla strażaka ratownika ochotniczej straży pożarnej, który uczestniczył w działaniu ratowniczym lub akcji ratowniczej, za każdą rozpoczętą godzinę liczoną od zgłoszenia wyjazdu z jednostki ochotniczej straży pożarnej lub gotowości do wyjazdu w celu realizowania zadań, o których mowa w art. 3 pkt 7 ustawy z dnia 17 grudnia 2021 r. o ochotniczych strażach pożarnych, bez względu na liczbę wyjazdów w ciągu jednej godziny.</w:t>
      </w:r>
    </w:p>
    <w:p w14:paraId="2B17DE1F" w14:textId="3E13F1E9" w:rsidR="00A77B3E" w:rsidRDefault="00D807C8">
      <w:pPr>
        <w:keepLines/>
        <w:spacing w:before="120" w:after="240"/>
        <w:ind w:firstLine="567"/>
        <w:jc w:val="both"/>
      </w:pPr>
      <w:r w:rsidRPr="00F716DF">
        <w:rPr>
          <w:b/>
          <w:bCs/>
        </w:rPr>
        <w:t>§ 2.</w:t>
      </w:r>
      <w:r>
        <w:t> Ustala się ekwiwalent pieniężny wysokości 1</w:t>
      </w:r>
      <w:r w:rsidR="00D0537C">
        <w:t>0</w:t>
      </w:r>
      <w:r>
        <w:t>,00 zł dla strażaka ratownika ochotniczej straży pożarnej, który uczestniczył w szkoleniu lub ćwiczeniu, za każdą rozpoczętą godzinę szkolenia lub ćwiczenia oraz dla kandydatów na strażaków ochotników za każdą rozpoczętą godzinę szkolenia.</w:t>
      </w:r>
    </w:p>
    <w:p w14:paraId="4DB11E6E" w14:textId="0F403F57" w:rsidR="00A77B3E" w:rsidRDefault="00D807C8">
      <w:pPr>
        <w:keepLines/>
        <w:spacing w:before="120" w:after="240"/>
        <w:ind w:firstLine="567"/>
        <w:jc w:val="both"/>
      </w:pPr>
      <w:r w:rsidRPr="00F716DF">
        <w:rPr>
          <w:b/>
          <w:bCs/>
        </w:rPr>
        <w:t>§ 3.</w:t>
      </w:r>
      <w:r>
        <w:t xml:space="preserve"> Wykonanie uchwały powierza się </w:t>
      </w:r>
      <w:r w:rsidR="00D0537C">
        <w:t>Burmistrzowi Sulejowa</w:t>
      </w:r>
      <w:r>
        <w:t>.</w:t>
      </w:r>
    </w:p>
    <w:p w14:paraId="1EE953A1" w14:textId="136F6EAF" w:rsidR="00A77B3E" w:rsidRDefault="00D807C8">
      <w:pPr>
        <w:keepLines/>
        <w:spacing w:before="120" w:after="240"/>
        <w:ind w:firstLine="567"/>
        <w:jc w:val="both"/>
      </w:pPr>
      <w:r w:rsidRPr="00F716DF">
        <w:rPr>
          <w:b/>
          <w:bCs/>
        </w:rPr>
        <w:t>§ 4</w:t>
      </w:r>
      <w:r>
        <w:t>. Traci moc uchwała Rady Miejskiej w </w:t>
      </w:r>
      <w:r w:rsidR="00DB6E33">
        <w:t>Sulejowie</w:t>
      </w:r>
      <w:r>
        <w:t xml:space="preserve"> Nr</w:t>
      </w:r>
      <w:r w:rsidR="00A402F1">
        <w:t xml:space="preserve"> </w:t>
      </w:r>
      <w:r w:rsidR="00FF6ACC">
        <w:t>XLV/424</w:t>
      </w:r>
      <w:r w:rsidR="00A402F1">
        <w:t>/2022</w:t>
      </w:r>
      <w:r>
        <w:t xml:space="preserve"> z dnia </w:t>
      </w:r>
      <w:r w:rsidR="00FF6ACC">
        <w:t>14</w:t>
      </w:r>
      <w:r>
        <w:t> </w:t>
      </w:r>
      <w:r w:rsidR="00FF6ACC">
        <w:t>kwietnia</w:t>
      </w:r>
      <w:r>
        <w:t xml:space="preserve"> 2022 r. w sprawie ustalenia wysokości ekwiwalentu pieniężnego </w:t>
      </w:r>
      <w:r w:rsidR="00FF6ACC">
        <w:t>dla członków ochotniczych straży pożarnych za udział w działaniach ratowniczych, akcjach ratowniczych, szkoleniach pożarniczych i ćwiczeniach.</w:t>
      </w:r>
    </w:p>
    <w:p w14:paraId="783A1004" w14:textId="0CFB0597" w:rsidR="00A77B3E" w:rsidRDefault="00D807C8">
      <w:pPr>
        <w:keepNext/>
        <w:keepLines/>
        <w:spacing w:before="120" w:after="240"/>
        <w:ind w:firstLine="567"/>
        <w:jc w:val="both"/>
      </w:pPr>
      <w:r w:rsidRPr="00F716DF">
        <w:rPr>
          <w:b/>
          <w:bCs/>
        </w:rPr>
        <w:t>§ 5.</w:t>
      </w:r>
      <w:r>
        <w:t> Uchwała wchodzi w życie po upływie 14 dni od dnia ogłoszenia w Dzienniku Urzędowym Województwa Łódzkiego</w:t>
      </w:r>
      <w:r w:rsidR="008205FF"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7161" w14:paraId="07BC034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5630F" w14:textId="77777777" w:rsidR="00387161" w:rsidRDefault="0038716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62F29" w14:textId="03C70DC6" w:rsidR="00387161" w:rsidRPr="00F716DF" w:rsidRDefault="00D807C8">
            <w:pPr>
              <w:keepLines/>
              <w:spacing w:before="520" w:after="520"/>
              <w:ind w:right="283"/>
              <w:rPr>
                <w:bCs/>
                <w:color w:val="000000"/>
              </w:rPr>
            </w:pPr>
            <w:r w:rsidRPr="00F716DF">
              <w:rPr>
                <w:bCs/>
                <w:color w:val="000000"/>
              </w:rPr>
              <w:t>Przewodniczący</w:t>
            </w:r>
            <w:r w:rsidRPr="00F716DF">
              <w:rPr>
                <w:bCs/>
                <w:color w:val="000000"/>
              </w:rPr>
              <w:br/>
              <w:t>Rady Miejskiej w </w:t>
            </w:r>
            <w:r w:rsidR="00D0537C" w:rsidRPr="00F716DF">
              <w:rPr>
                <w:bCs/>
                <w:color w:val="000000"/>
              </w:rPr>
              <w:t>Sulejowie</w:t>
            </w:r>
            <w:r w:rsidRPr="00F716DF">
              <w:rPr>
                <w:bCs/>
                <w:color w:val="000000"/>
              </w:rPr>
              <w:br/>
            </w:r>
            <w:r w:rsidRPr="00F716DF">
              <w:rPr>
                <w:bCs/>
                <w:color w:val="000000"/>
              </w:rPr>
              <w:br/>
            </w:r>
            <w:r w:rsidRPr="00F716DF">
              <w:rPr>
                <w:bCs/>
                <w:color w:val="000000"/>
              </w:rPr>
              <w:br/>
            </w:r>
            <w:proofErr w:type="spellStart"/>
            <w:r w:rsidR="00F716DF">
              <w:rPr>
                <w:bCs/>
                <w:color w:val="000000"/>
              </w:rPr>
              <w:t>R</w:t>
            </w:r>
            <w:r w:rsidR="00F716DF" w:rsidRPr="00F716DF">
              <w:rPr>
                <w:bCs/>
                <w:color w:val="000000"/>
              </w:rPr>
              <w:t>afal</w:t>
            </w:r>
            <w:proofErr w:type="spellEnd"/>
            <w:r w:rsidR="00F716DF" w:rsidRPr="00F716DF">
              <w:rPr>
                <w:bCs/>
                <w:color w:val="000000"/>
              </w:rPr>
              <w:t xml:space="preserve"> </w:t>
            </w:r>
            <w:proofErr w:type="spellStart"/>
            <w:r w:rsidR="00F716DF">
              <w:rPr>
                <w:bCs/>
                <w:color w:val="000000"/>
              </w:rPr>
              <w:t>K</w:t>
            </w:r>
            <w:r w:rsidR="00F716DF" w:rsidRPr="00F716DF">
              <w:rPr>
                <w:bCs/>
                <w:color w:val="000000"/>
              </w:rPr>
              <w:t>ulbat</w:t>
            </w:r>
            <w:proofErr w:type="spellEnd"/>
          </w:p>
        </w:tc>
      </w:tr>
    </w:tbl>
    <w:p w14:paraId="5C1FFD23" w14:textId="77777777" w:rsidR="00387161" w:rsidRDefault="00387161">
      <w:pPr>
        <w:rPr>
          <w:szCs w:val="20"/>
        </w:rPr>
      </w:pPr>
    </w:p>
    <w:p w14:paraId="050BCDC5" w14:textId="77777777" w:rsidR="00F716DF" w:rsidRDefault="00F716DF">
      <w:pPr>
        <w:rPr>
          <w:b/>
          <w:szCs w:val="20"/>
        </w:rPr>
      </w:pPr>
    </w:p>
    <w:p w14:paraId="5EBCF30D" w14:textId="77777777" w:rsidR="00F716DF" w:rsidRDefault="00F716DF">
      <w:pPr>
        <w:rPr>
          <w:b/>
          <w:szCs w:val="20"/>
        </w:rPr>
      </w:pPr>
    </w:p>
    <w:p w14:paraId="523F0EF7" w14:textId="30E1BA83" w:rsidR="00387161" w:rsidRDefault="00D807C8">
      <w:pPr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582DFF1B" w14:textId="77E0221B" w:rsidR="00387161" w:rsidRDefault="00D807C8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 xml:space="preserve">do projektu uchwały w sprawie ustalenia wysokości ekwiwalentu dla strażaków ratowników i kandydatów na strażaków ratowników ochotniczych straży pożarnych w związku z nowelizacją ustawy z dnia 17 grudnia  2021 r. o ochotniczych strażach pożarnych </w:t>
      </w:r>
      <w:r w:rsidR="00F716DF">
        <w:t>(</w:t>
      </w:r>
      <w:proofErr w:type="spellStart"/>
      <w:r w:rsidR="003C6C8A">
        <w:t>t.j</w:t>
      </w:r>
      <w:proofErr w:type="spellEnd"/>
      <w:r w:rsidR="003C6C8A">
        <w:t xml:space="preserve">. </w:t>
      </w:r>
      <w:r w:rsidR="00F716DF">
        <w:t>Dz. U. z 2024 r. poz. 233, poz. 1692, poz. 1907).</w:t>
      </w:r>
    </w:p>
    <w:p w14:paraId="77A0A5CB" w14:textId="4D188E2D" w:rsidR="00387161" w:rsidRDefault="00D807C8">
      <w:pPr>
        <w:spacing w:before="120" w:after="120"/>
        <w:ind w:left="283" w:firstLine="227"/>
        <w:jc w:val="both"/>
        <w:rPr>
          <w:szCs w:val="20"/>
        </w:rPr>
      </w:pPr>
      <w:r>
        <w:rPr>
          <w:szCs w:val="20"/>
        </w:rPr>
        <w:t xml:space="preserve">Zgodnie z art. 18 ust. 2 pkt 15 ustawy z dnia 8 marca 1990 r. o samorządzie gminnym </w:t>
      </w:r>
      <w:r w:rsidR="00F716DF">
        <w:t>(</w:t>
      </w:r>
      <w:proofErr w:type="spellStart"/>
      <w:r w:rsidR="00F716DF">
        <w:t>t.j</w:t>
      </w:r>
      <w:proofErr w:type="spellEnd"/>
      <w:r w:rsidR="00F716DF">
        <w:t xml:space="preserve">. Dz. U. z 2024 r. poz. 1465, poz. 1572, poz. 1907, poz. 1940) </w:t>
      </w:r>
      <w:r>
        <w:rPr>
          <w:szCs w:val="20"/>
        </w:rPr>
        <w:t xml:space="preserve">do wyłącznej właściwości rady gminy należy stanowienie w innych sprawach zastrzeżonych ustawami do kompetencji rady gminy. Wysokość ekwiwalentu pieniężnego dla strażaków ratowników, zgodnie z zapisami art. 15 ust. 2 ustawy z dnia 17 grudnia 2021 r. o ochotniczych strażach pożarnych </w:t>
      </w:r>
      <w:r w:rsidR="00F716DF">
        <w:t>(</w:t>
      </w:r>
      <w:proofErr w:type="spellStart"/>
      <w:r w:rsidR="003C6C8A">
        <w:t>t.j</w:t>
      </w:r>
      <w:proofErr w:type="spellEnd"/>
      <w:r w:rsidR="003C6C8A">
        <w:t xml:space="preserve">. </w:t>
      </w:r>
      <w:r w:rsidR="00F716DF">
        <w:t>Dz. U. z 2024 r. poz. 233, poz. 1692, poz. 1907)</w:t>
      </w:r>
      <w:r>
        <w:rPr>
          <w:szCs w:val="20"/>
        </w:rPr>
        <w:t xml:space="preserve">,  została uregulowana uchwałą Nr </w:t>
      </w:r>
      <w:r w:rsidR="00A402F1">
        <w:rPr>
          <w:szCs w:val="20"/>
        </w:rPr>
        <w:t>………</w:t>
      </w:r>
      <w:r>
        <w:rPr>
          <w:szCs w:val="20"/>
        </w:rPr>
        <w:t xml:space="preserve"> Rady Miejskiej w </w:t>
      </w:r>
      <w:r w:rsidR="00A402F1">
        <w:rPr>
          <w:szCs w:val="20"/>
        </w:rPr>
        <w:t>Sulejowie</w:t>
      </w:r>
      <w:r>
        <w:rPr>
          <w:szCs w:val="20"/>
        </w:rPr>
        <w:t xml:space="preserve"> z dnia </w:t>
      </w:r>
      <w:r w:rsidR="00A402F1">
        <w:rPr>
          <w:szCs w:val="20"/>
        </w:rPr>
        <w:t>…………..</w:t>
      </w:r>
      <w:r>
        <w:rPr>
          <w:szCs w:val="20"/>
        </w:rPr>
        <w:t>2022 r.</w:t>
      </w:r>
    </w:p>
    <w:p w14:paraId="690547AB" w14:textId="2D3A50C1" w:rsidR="00387161" w:rsidRDefault="00D807C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szCs w:val="20"/>
        </w:rPr>
        <w:t xml:space="preserve">Ustawa z dnia 17 grudnia  2021 r. o ochotniczych strażach pożarnych </w:t>
      </w:r>
      <w:r w:rsidR="003C6C8A">
        <w:t>(</w:t>
      </w:r>
      <w:proofErr w:type="spellStart"/>
      <w:r w:rsidR="003C6C8A">
        <w:t>t.j</w:t>
      </w:r>
      <w:proofErr w:type="spellEnd"/>
      <w:r w:rsidR="003C6C8A">
        <w:t>. Dz. U. z 2024 r. poz. 233, poz. 1692, poz. 1907)</w:t>
      </w:r>
      <w:r>
        <w:rPr>
          <w:szCs w:val="20"/>
        </w:rPr>
        <w:t xml:space="preserve"> art. 15 ust. 1, 1a i ust. 2 stanowi, że strażak ratownik ochotniczej straży pożarnej, który uczestniczył w działaniu ratowniczym, akcji ratowniczej, szkoleniu lub ćwiczeniu oraz kandydat na strażaka ratownika, który uczestniczył w szkoleniu podstawowym otrzymują ekwiwalent pieniężny. Wysokość ekwiwalentu ustala, nie rzadziej niż raz na dwa lata, rada gminy w drodze uchwały. Wysokość ekwiwalentu nie może przekraczać 1/175 przeciętnego wynagrodzenia, ogłoszonego przez Prezesa Głównego Urzędu Statystycznego w Dzienniku Urzędowym Rzeczypospolitej Polskiej „</w:t>
      </w:r>
      <w:r>
        <w:rPr>
          <w:i/>
          <w:color w:val="000000"/>
          <w:szCs w:val="20"/>
          <w:u w:color="000000"/>
        </w:rPr>
        <w:t>Monitor Polski</w:t>
      </w:r>
      <w:r>
        <w:rPr>
          <w:color w:val="000000"/>
          <w:szCs w:val="20"/>
          <w:u w:color="000000"/>
        </w:rPr>
        <w:t>” na podstawie art. 20 pkt 2 ustawy z dnia 17 grudnia 1998 r. o emeryturach i rentach z Funduszu Ubezpieczeń Społecznych (Dz. U. z 202</w:t>
      </w:r>
      <w:r w:rsidR="003C6C8A">
        <w:rPr>
          <w:color w:val="000000"/>
          <w:szCs w:val="20"/>
          <w:u w:color="000000"/>
        </w:rPr>
        <w:t xml:space="preserve">4 r. poz. 1631, poz. 1243, poz. 1674) </w:t>
      </w:r>
      <w:r>
        <w:rPr>
          <w:color w:val="000000"/>
          <w:szCs w:val="20"/>
          <w:u w:color="000000"/>
        </w:rPr>
        <w:t>przed dniem ustalenia ekwiwalentu, za każdą rozpoczętą godzinę od zgłoszenia wyjazdu z jednostki ochotniczej straży pożarnej lub gotowości do wyjazdu w celu realizowania zadań, o których mowa w art. 3 pkt 7, bez względu na liczbę wyjazdów w ciągu jednej godziny, a w przypadku kandydata na strażaka ratownika OSP — za każdą rozpoczętą godzinę szkolenia.</w:t>
      </w:r>
    </w:p>
    <w:p w14:paraId="0A9B4CC2" w14:textId="2C3C194F" w:rsidR="00387161" w:rsidRDefault="00D807C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Przedmiotowa uchwała podnosi wysokość ekwiwalentu za udział w działaniach ratowniczych oraz akcji ratowniczej z kwoty </w:t>
      </w:r>
      <w:r w:rsidR="00C93A78">
        <w:rPr>
          <w:color w:val="000000"/>
          <w:szCs w:val="20"/>
          <w:u w:color="000000"/>
        </w:rPr>
        <w:t>15</w:t>
      </w:r>
      <w:r>
        <w:rPr>
          <w:color w:val="000000"/>
          <w:szCs w:val="20"/>
          <w:u w:color="000000"/>
        </w:rPr>
        <w:t xml:space="preserve">,00 zł do kwoty </w:t>
      </w:r>
      <w:r w:rsidR="00C93A78">
        <w:rPr>
          <w:color w:val="000000"/>
          <w:szCs w:val="20"/>
          <w:u w:color="000000"/>
        </w:rPr>
        <w:t>22</w:t>
      </w:r>
      <w:r>
        <w:rPr>
          <w:color w:val="000000"/>
          <w:szCs w:val="20"/>
          <w:u w:color="000000"/>
        </w:rPr>
        <w:t>,00 zł. Natomiast wysokość ekwiwalentu za udział strażaków ratowników w szkoleniach i ćwiczeniach zostaje podniesiona z kwoty 1</w:t>
      </w:r>
      <w:r w:rsidR="00C93A78">
        <w:rPr>
          <w:color w:val="000000"/>
          <w:szCs w:val="20"/>
          <w:u w:color="000000"/>
        </w:rPr>
        <w:t>0</w:t>
      </w:r>
      <w:r>
        <w:rPr>
          <w:color w:val="000000"/>
          <w:szCs w:val="20"/>
          <w:u w:color="000000"/>
        </w:rPr>
        <w:t>,00 zł do kwoty 1</w:t>
      </w:r>
      <w:r w:rsidR="00C93A78">
        <w:rPr>
          <w:color w:val="000000"/>
          <w:szCs w:val="20"/>
          <w:u w:color="000000"/>
        </w:rPr>
        <w:t>0</w:t>
      </w:r>
      <w:r>
        <w:rPr>
          <w:color w:val="000000"/>
          <w:szCs w:val="20"/>
          <w:u w:color="000000"/>
        </w:rPr>
        <w:t>,00 zł. Zostaje również wprowadzony ekwiwalent pieniężny za udział kandydatów na strażaków ratowników w szkoleniu podstawowym w kwocie 1</w:t>
      </w:r>
      <w:r w:rsidR="00C93A78">
        <w:rPr>
          <w:color w:val="000000"/>
          <w:szCs w:val="20"/>
          <w:u w:color="000000"/>
        </w:rPr>
        <w:t>0</w:t>
      </w:r>
      <w:r>
        <w:rPr>
          <w:color w:val="000000"/>
          <w:szCs w:val="20"/>
          <w:u w:color="000000"/>
        </w:rPr>
        <w:t> zł.</w:t>
      </w:r>
    </w:p>
    <w:p w14:paraId="02DC5598" w14:textId="77777777" w:rsidR="00387161" w:rsidRDefault="00D807C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zakłada jej wejście w życie po upływie 14 dni od dnia ogłoszenia</w:t>
      </w:r>
      <w:r>
        <w:rPr>
          <w:color w:val="000000"/>
          <w:szCs w:val="20"/>
          <w:u w:color="000000"/>
        </w:rPr>
        <w:br/>
        <w:t>w Dzienniku Urzędowym Województwa Łódzkiego.</w:t>
      </w:r>
    </w:p>
    <w:p w14:paraId="59CC54A6" w14:textId="77777777" w:rsidR="00387161" w:rsidRDefault="00D807C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Ekwiwalent jest wypłacany z budżetu gminy.</w:t>
      </w:r>
    </w:p>
    <w:p w14:paraId="0ED85980" w14:textId="103ACCBB" w:rsidR="00387161" w:rsidRDefault="00D807C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Uchwała — z uwagi na treść art. 13 ustawy z dnia 20 lipca 2000 r. o ogłaszaniu aktów normatywnych i niektórych innych aktów prawnych </w:t>
      </w:r>
      <w:hyperlink r:id="rId6" w:history="1">
        <w:r w:rsidR="00EA2514" w:rsidRPr="00EA2514">
          <w:rPr>
            <w:rStyle w:val="Hipercze"/>
            <w:color w:val="auto"/>
            <w:u w:val="none"/>
          </w:rPr>
          <w:t>(Dz.U. z 2019 r. poz. 1461)</w:t>
        </w:r>
      </w:hyperlink>
      <w:r w:rsidR="00EA2514" w:rsidRPr="00EA2514">
        <w:rPr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— podlega ogłoszeniu w Dzienniku Urzędowym Województwa Łódzkiego.</w:t>
      </w:r>
    </w:p>
    <w:p w14:paraId="1CEE2AEA" w14:textId="77777777" w:rsidR="00387161" w:rsidRDefault="00D807C8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Zaproponowana w projekcie uchwały wysokość ekwiwalentu mieści się w granicy określonej w art. 15 ust. 2 cytowanej  ustawy o ochotniczych strażach pożarnych.</w:t>
      </w:r>
    </w:p>
    <w:sectPr w:rsidR="00387161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E56B" w14:textId="77777777" w:rsidR="00EB50DF" w:rsidRDefault="00EB50DF">
      <w:r>
        <w:separator/>
      </w:r>
    </w:p>
  </w:endnote>
  <w:endnote w:type="continuationSeparator" w:id="0">
    <w:p w14:paraId="4476B00C" w14:textId="77777777" w:rsidR="00EB50DF" w:rsidRDefault="00E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8122" w14:textId="77777777" w:rsidR="00EB50DF" w:rsidRDefault="00EB50DF">
      <w:r>
        <w:separator/>
      </w:r>
    </w:p>
  </w:footnote>
  <w:footnote w:type="continuationSeparator" w:id="0">
    <w:p w14:paraId="3F07A2F0" w14:textId="77777777" w:rsidR="00EB50DF" w:rsidRDefault="00E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44A3"/>
    <w:rsid w:val="000A2793"/>
    <w:rsid w:val="002F0D40"/>
    <w:rsid w:val="00387161"/>
    <w:rsid w:val="003C6C8A"/>
    <w:rsid w:val="003F6119"/>
    <w:rsid w:val="00660922"/>
    <w:rsid w:val="008205FF"/>
    <w:rsid w:val="00A1305B"/>
    <w:rsid w:val="00A402F1"/>
    <w:rsid w:val="00A77B3E"/>
    <w:rsid w:val="00C022C6"/>
    <w:rsid w:val="00C208E4"/>
    <w:rsid w:val="00C32892"/>
    <w:rsid w:val="00C93A78"/>
    <w:rsid w:val="00CA2A55"/>
    <w:rsid w:val="00CE2CAA"/>
    <w:rsid w:val="00D0537C"/>
    <w:rsid w:val="00D807C8"/>
    <w:rsid w:val="00D87867"/>
    <w:rsid w:val="00DB6E33"/>
    <w:rsid w:val="00EA2514"/>
    <w:rsid w:val="00EB50DF"/>
    <w:rsid w:val="00F716DF"/>
    <w:rsid w:val="00F7275A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61C7E"/>
  <w15:docId w15:val="{089F7A7F-535C-418F-AE07-DEC252CD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71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16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71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16DF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A2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ojvga2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ekwiwalentu pieniężnego należnego strażakom ratownikom oraz^kandydatom na strażaków ratowników ochotniczych straży pożarnych</dc:subject>
  <dc:creator>magolczak</dc:creator>
  <cp:lastModifiedBy>Martyna Hurysz</cp:lastModifiedBy>
  <cp:revision>5</cp:revision>
  <cp:lastPrinted>2025-02-10T13:39:00Z</cp:lastPrinted>
  <dcterms:created xsi:type="dcterms:W3CDTF">2025-02-05T07:27:00Z</dcterms:created>
  <dcterms:modified xsi:type="dcterms:W3CDTF">2025-02-10T13:54:00Z</dcterms:modified>
  <cp:category>Akt prawny</cp:category>
</cp:coreProperties>
</file>