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D621" w14:textId="3ED449CC" w:rsidR="006A0C1F" w:rsidRPr="006A0C1F" w:rsidRDefault="006A0C1F" w:rsidP="006A0C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t>projekt</w:t>
      </w:r>
    </w:p>
    <w:p w14:paraId="1C6B50A9" w14:textId="7CA5FDCF" w:rsidR="006A0C1F" w:rsidRPr="006A0C1F" w:rsidRDefault="006A0C1F" w:rsidP="006A0C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t>Uchwała Nr ....................</w:t>
      </w:r>
      <w:r w:rsidRPr="006A0C1F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br/>
        <w:t>Rady Miejskiej w Sulejowie</w:t>
      </w:r>
    </w:p>
    <w:p w14:paraId="5C021A77" w14:textId="227BB0A7" w:rsidR="006A0C1F" w:rsidRPr="006A0C1F" w:rsidRDefault="006A0C1F" w:rsidP="006A0C1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 xml:space="preserve">z dnia </w:t>
      </w:r>
      <w:r>
        <w:rPr>
          <w:rFonts w:ascii="Arial" w:hAnsi="Arial" w:cs="Arial"/>
          <w:kern w:val="0"/>
          <w:szCs w:val="24"/>
          <w:lang w:eastAsia="pl-PL"/>
          <w14:ligatures w14:val="none"/>
        </w:rPr>
        <w:t>27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 xml:space="preserve"> stycznia 2025 r.</w:t>
      </w:r>
    </w:p>
    <w:p w14:paraId="57BE347A" w14:textId="77777777" w:rsidR="006A0C1F" w:rsidRPr="006A0C1F" w:rsidRDefault="006A0C1F" w:rsidP="006A0C1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w sprawie wyrażenia zgody na sprzedaż nieruchomości stanowiących własność Gminy Sulejów</w:t>
      </w:r>
    </w:p>
    <w:p w14:paraId="36EFFFB7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Na podstawie art.18 ust.2 pkt 9 litera „a” ustawy z dnia 8 marca 1990 roku  o samorządzie gminnym (tekst jednolity Dz.U. z 2024, poz. 1465, poz.1572, poz.1907, poz. 1940) i art. 13 ust. 1 ustawy z dnia 21 sierpnia 1997 roku o gospodarce nieruchomościami (tekst jednolity Dz. U. 2024r., poz. 1145, poz. 1222 poz. 1717)  Rada Miejska  w Sulejowie uchwala, co następuje:</w:t>
      </w:r>
    </w:p>
    <w:p w14:paraId="3031EFB1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1.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Wyraża się zgodę na sprzedaż nieruchomości stanowiącej własność Gminy Sulejów, oznaczonej w ewidencji gruntów i budynków jako działka nr 656/7 o powierzchni 0,1691 ha, położona w obrębie Łęczno.</w:t>
      </w:r>
    </w:p>
    <w:p w14:paraId="06C51579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2.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Wyraża się zgodę na sprzedaż nieruchomości stanowiącej własność Gminy Sulejów, oznaczonej w ewidencji gruntów i budynków jako działka nr 656/11 o powierzchni 0,1353 ha, położona w obrębie Łęczno.</w:t>
      </w:r>
    </w:p>
    <w:p w14:paraId="51D570F6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3.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Wyraża się zgodę na sprzedaż nieruchomości stanowiącej własność Gminy Sulejów, oznaczonej w ewidencji gruntów i budynków jako działka nr 656/12 o powierzchni 0,1464 ha, położona w obrębie Łęczno.</w:t>
      </w:r>
    </w:p>
    <w:p w14:paraId="045B7B71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4.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Wyraża się zgodę na sprzedaż nieruchomości stanowiącej własność Gminy Sulejów, oznaczonej w ewidencji gruntów i budynków jako działka nr 656/14 o powierzchni 0,1356 ha, położona w obrębie Łęczno.</w:t>
      </w:r>
    </w:p>
    <w:p w14:paraId="449B4B02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5.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Wyraża się zgodę na sprzedaż nieruchomości stanowiącej własność Gminy Sulejów, oznaczonej w ewidencji gruntów i budynków jako działka nr 656/15 o powierzchni 0,1353 ha, położona w obrębie Łęczno.</w:t>
      </w:r>
    </w:p>
    <w:p w14:paraId="149964F8" w14:textId="19C18C94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6.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 xml:space="preserve">Uchyla się § 1 pkt 2 i 3 uchwały Nr XXXIV/337/2013 Rady Miejskiej w Sulejowie z dnia 30 grudnia 2013 roku w sprawie wyrażenia zgody na sprzedaż nieruchomości 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stanowiących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 xml:space="preserve"> </w:t>
      </w:r>
      <w:r w:rsidR="00224C58" w:rsidRPr="006A0C1F">
        <w:rPr>
          <w:rFonts w:ascii="Arial" w:hAnsi="Arial" w:cs="Arial"/>
          <w:kern w:val="0"/>
          <w:szCs w:val="24"/>
          <w:lang w:eastAsia="pl-PL"/>
          <w14:ligatures w14:val="none"/>
        </w:rPr>
        <w:t>własność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 xml:space="preserve"> Gminy Sulejów.</w:t>
      </w:r>
    </w:p>
    <w:p w14:paraId="5BC33E61" w14:textId="77777777" w:rsidR="006A0C1F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7.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Wykonanie uchwały powierza się Burmistrzowi Sulejowa.</w:t>
      </w:r>
    </w:p>
    <w:p w14:paraId="743ECE3E" w14:textId="71C53CF0" w:rsidR="00577CF9" w:rsidRPr="006A0C1F" w:rsidRDefault="006A0C1F" w:rsidP="006A0C1F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6A0C1F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§ 8. </w:t>
      </w:r>
      <w:r w:rsidRPr="006A0C1F">
        <w:rPr>
          <w:rFonts w:ascii="Arial" w:hAnsi="Arial" w:cs="Arial"/>
          <w:kern w:val="0"/>
          <w:szCs w:val="24"/>
          <w:lang w:eastAsia="pl-PL"/>
          <w14:ligatures w14:val="none"/>
        </w:rPr>
        <w:t>Uchwała wchodzi w życie z dniem podjęcia.</w:t>
      </w:r>
    </w:p>
    <w:sectPr w:rsidR="00577CF9" w:rsidRPr="006A0C1F" w:rsidSect="006A0C1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1F"/>
    <w:rsid w:val="00186460"/>
    <w:rsid w:val="00224C58"/>
    <w:rsid w:val="0030309C"/>
    <w:rsid w:val="003E5032"/>
    <w:rsid w:val="004D414F"/>
    <w:rsid w:val="00577CF9"/>
    <w:rsid w:val="006262AF"/>
    <w:rsid w:val="006A0C1F"/>
    <w:rsid w:val="00756B48"/>
    <w:rsid w:val="00764C58"/>
    <w:rsid w:val="0077222B"/>
    <w:rsid w:val="0089764A"/>
    <w:rsid w:val="00C4707A"/>
    <w:rsid w:val="00D80506"/>
    <w:rsid w:val="00F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F334"/>
  <w15:chartTrackingRefBased/>
  <w15:docId w15:val="{4C938CF2-FAA8-4C13-B040-EF40F84A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0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0C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0C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0C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0C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0C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0C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0C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0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0C1F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0C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0C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0C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0C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0C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0C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0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0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0C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0C1F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0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0C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0C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0C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0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0C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0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3</cp:revision>
  <dcterms:created xsi:type="dcterms:W3CDTF">2025-01-22T07:12:00Z</dcterms:created>
  <dcterms:modified xsi:type="dcterms:W3CDTF">2025-01-22T07:13:00Z</dcterms:modified>
</cp:coreProperties>
</file>