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52EFDF" w14:textId="0727502D" w:rsidR="003805BB" w:rsidRPr="003805BB" w:rsidRDefault="003805BB" w:rsidP="003805BB">
      <w:pPr>
        <w:ind w:hanging="993"/>
        <w:jc w:val="right"/>
        <w:rPr>
          <w:bCs/>
          <w:caps/>
          <w:sz w:val="28"/>
          <w:szCs w:val="28"/>
        </w:rPr>
      </w:pPr>
      <w:r w:rsidRPr="003805BB">
        <w:rPr>
          <w:bCs/>
          <w:caps/>
          <w:sz w:val="28"/>
          <w:szCs w:val="28"/>
        </w:rPr>
        <w:t>projekt</w:t>
      </w:r>
    </w:p>
    <w:p w14:paraId="5B044E2C" w14:textId="77777777" w:rsidR="003805BB" w:rsidRPr="00BA66C2" w:rsidRDefault="00000000" w:rsidP="003805BB">
      <w:pPr>
        <w:jc w:val="center"/>
        <w:rPr>
          <w:rFonts w:ascii="Arial" w:hAnsi="Arial" w:cs="Arial"/>
          <w:b/>
          <w:caps/>
          <w:sz w:val="28"/>
          <w:szCs w:val="28"/>
        </w:rPr>
      </w:pPr>
      <w:r w:rsidRPr="00BA66C2">
        <w:rPr>
          <w:rFonts w:ascii="Arial" w:hAnsi="Arial" w:cs="Arial"/>
          <w:b/>
          <w:caps/>
          <w:sz w:val="28"/>
          <w:szCs w:val="28"/>
        </w:rPr>
        <w:t xml:space="preserve">Uchwała Nr </w:t>
      </w:r>
      <w:r w:rsidR="003805BB" w:rsidRPr="00BA66C2">
        <w:rPr>
          <w:rFonts w:ascii="Arial" w:hAnsi="Arial" w:cs="Arial"/>
          <w:b/>
          <w:caps/>
          <w:sz w:val="28"/>
          <w:szCs w:val="28"/>
        </w:rPr>
        <w:t>X</w:t>
      </w:r>
      <w:r w:rsidRPr="00BA66C2">
        <w:rPr>
          <w:rFonts w:ascii="Arial" w:hAnsi="Arial" w:cs="Arial"/>
          <w:b/>
          <w:caps/>
          <w:sz w:val="28"/>
          <w:szCs w:val="28"/>
        </w:rPr>
        <w:t>V</w:t>
      </w:r>
      <w:r w:rsidR="003805BB" w:rsidRPr="00BA66C2">
        <w:rPr>
          <w:rFonts w:ascii="Arial" w:hAnsi="Arial" w:cs="Arial"/>
          <w:b/>
          <w:caps/>
          <w:sz w:val="28"/>
          <w:szCs w:val="28"/>
        </w:rPr>
        <w:t>I</w:t>
      </w:r>
      <w:r w:rsidRPr="00BA66C2">
        <w:rPr>
          <w:rFonts w:ascii="Arial" w:hAnsi="Arial" w:cs="Arial"/>
          <w:b/>
          <w:caps/>
          <w:sz w:val="28"/>
          <w:szCs w:val="28"/>
        </w:rPr>
        <w:t>//202</w:t>
      </w:r>
      <w:r w:rsidR="003805BB" w:rsidRPr="00BA66C2">
        <w:rPr>
          <w:rFonts w:ascii="Arial" w:hAnsi="Arial" w:cs="Arial"/>
          <w:b/>
          <w:caps/>
          <w:sz w:val="28"/>
          <w:szCs w:val="28"/>
        </w:rPr>
        <w:t>5</w:t>
      </w:r>
      <w:r w:rsidRPr="00BA66C2">
        <w:rPr>
          <w:rFonts w:ascii="Arial" w:hAnsi="Arial" w:cs="Arial"/>
          <w:b/>
          <w:caps/>
          <w:sz w:val="28"/>
          <w:szCs w:val="28"/>
        </w:rPr>
        <w:br/>
        <w:t>Rady Miejskiej w Sulejowie</w:t>
      </w:r>
    </w:p>
    <w:p w14:paraId="4185749B" w14:textId="1C5DF171" w:rsidR="00A77B3E" w:rsidRPr="00BA66C2" w:rsidRDefault="00000000" w:rsidP="003805BB">
      <w:pPr>
        <w:spacing w:after="240"/>
        <w:jc w:val="center"/>
        <w:rPr>
          <w:rFonts w:ascii="Arial" w:hAnsi="Arial" w:cs="Arial"/>
          <w:b/>
          <w:caps/>
          <w:sz w:val="28"/>
          <w:szCs w:val="28"/>
        </w:rPr>
      </w:pPr>
      <w:r w:rsidRPr="00BA66C2">
        <w:rPr>
          <w:rFonts w:ascii="Arial" w:hAnsi="Arial" w:cs="Arial"/>
          <w:sz w:val="24"/>
        </w:rPr>
        <w:t xml:space="preserve">z dnia </w:t>
      </w:r>
      <w:r w:rsidR="003805BB" w:rsidRPr="00BA66C2">
        <w:rPr>
          <w:rFonts w:ascii="Arial" w:hAnsi="Arial" w:cs="Arial"/>
          <w:sz w:val="24"/>
        </w:rPr>
        <w:t>27 stycznia</w:t>
      </w:r>
      <w:r w:rsidRPr="00BA66C2">
        <w:rPr>
          <w:rFonts w:ascii="Arial" w:hAnsi="Arial" w:cs="Arial"/>
          <w:sz w:val="24"/>
        </w:rPr>
        <w:t xml:space="preserve"> 202</w:t>
      </w:r>
      <w:r w:rsidR="003805BB" w:rsidRPr="00BA66C2">
        <w:rPr>
          <w:rFonts w:ascii="Arial" w:hAnsi="Arial" w:cs="Arial"/>
          <w:sz w:val="24"/>
        </w:rPr>
        <w:t>5</w:t>
      </w:r>
      <w:r w:rsidRPr="00BA66C2">
        <w:rPr>
          <w:rFonts w:ascii="Arial" w:hAnsi="Arial" w:cs="Arial"/>
          <w:sz w:val="24"/>
        </w:rPr>
        <w:t xml:space="preserve"> r.</w:t>
      </w:r>
    </w:p>
    <w:p w14:paraId="37D726C4" w14:textId="06FFA63D" w:rsidR="00A77B3E" w:rsidRPr="00BA66C2" w:rsidRDefault="00000000">
      <w:pPr>
        <w:keepNext/>
        <w:spacing w:after="480"/>
        <w:jc w:val="center"/>
        <w:rPr>
          <w:rFonts w:ascii="Arial" w:hAnsi="Arial" w:cs="Arial"/>
          <w:sz w:val="24"/>
        </w:rPr>
      </w:pPr>
      <w:r w:rsidRPr="00BA66C2">
        <w:rPr>
          <w:rFonts w:ascii="Arial" w:hAnsi="Arial" w:cs="Arial"/>
          <w:b/>
          <w:sz w:val="24"/>
        </w:rPr>
        <w:t xml:space="preserve">w sprawie rozpatrzenia skargi na Dyrektora </w:t>
      </w:r>
      <w:r w:rsidR="003805BB" w:rsidRPr="00BA66C2">
        <w:rPr>
          <w:rFonts w:ascii="Arial" w:hAnsi="Arial" w:cs="Arial"/>
          <w:b/>
          <w:sz w:val="24"/>
        </w:rPr>
        <w:t xml:space="preserve">Szkoły Podstawowej nr 2 im. Królowej Jadwigi </w:t>
      </w:r>
      <w:r w:rsidR="00257D4F" w:rsidRPr="00BA66C2">
        <w:rPr>
          <w:rFonts w:ascii="Arial" w:hAnsi="Arial" w:cs="Arial"/>
          <w:b/>
          <w:sz w:val="24"/>
        </w:rPr>
        <w:br/>
      </w:r>
      <w:r w:rsidR="003805BB" w:rsidRPr="00BA66C2">
        <w:rPr>
          <w:rFonts w:ascii="Arial" w:hAnsi="Arial" w:cs="Arial"/>
          <w:b/>
          <w:sz w:val="24"/>
        </w:rPr>
        <w:t>w Sulejowie</w:t>
      </w:r>
    </w:p>
    <w:p w14:paraId="53F6F97B" w14:textId="78CD752E" w:rsidR="00A77B3E" w:rsidRPr="00BA66C2" w:rsidRDefault="00000000" w:rsidP="00BA66C2">
      <w:pPr>
        <w:keepLines/>
        <w:spacing w:before="120" w:after="120"/>
        <w:ind w:firstLine="227"/>
        <w:jc w:val="left"/>
        <w:rPr>
          <w:rFonts w:ascii="Arial" w:hAnsi="Arial" w:cs="Arial"/>
          <w:sz w:val="24"/>
        </w:rPr>
      </w:pPr>
      <w:r w:rsidRPr="00BA66C2">
        <w:rPr>
          <w:rFonts w:ascii="Arial" w:hAnsi="Arial" w:cs="Arial"/>
          <w:sz w:val="24"/>
        </w:rPr>
        <w:t>Na podstawie art. 18b ust. 1 ustawy z dnia 8 marca 1990 roku o samorządzie gminnym (t.j. Dz. U. z 2024 r. poz. </w:t>
      </w:r>
      <w:r w:rsidR="003805BB" w:rsidRPr="00BA66C2">
        <w:rPr>
          <w:rFonts w:ascii="Arial" w:hAnsi="Arial" w:cs="Arial"/>
          <w:sz w:val="24"/>
        </w:rPr>
        <w:t>1465, poz. 1572, poz. 1907</w:t>
      </w:r>
      <w:r w:rsidRPr="00BA66C2">
        <w:rPr>
          <w:rFonts w:ascii="Arial" w:hAnsi="Arial" w:cs="Arial"/>
          <w:sz w:val="24"/>
        </w:rPr>
        <w:t>) oraz art. 229 pkt 3 ustawy z dnia 14 czerwca 1960 r. Kodeks postępowania administracyjnego (t.j. Dz. U. 2024 r. poz. 572) Rada Miejska w Sulejowie uchwala, co następuje:</w:t>
      </w:r>
    </w:p>
    <w:p w14:paraId="38E61E8A" w14:textId="3BAE173F" w:rsidR="00C06F2C" w:rsidRPr="00BA66C2" w:rsidRDefault="00000000" w:rsidP="00BA66C2">
      <w:pPr>
        <w:keepLines/>
        <w:spacing w:before="120" w:after="120"/>
        <w:ind w:firstLine="340"/>
        <w:jc w:val="left"/>
        <w:rPr>
          <w:rFonts w:ascii="Arial" w:hAnsi="Arial" w:cs="Arial"/>
          <w:sz w:val="24"/>
        </w:rPr>
      </w:pPr>
      <w:r w:rsidRPr="00BA66C2">
        <w:rPr>
          <w:rFonts w:ascii="Arial" w:hAnsi="Arial" w:cs="Arial"/>
          <w:b/>
          <w:sz w:val="24"/>
        </w:rPr>
        <w:t>§ 1. </w:t>
      </w:r>
      <w:r w:rsidRPr="00BA66C2">
        <w:rPr>
          <w:rFonts w:ascii="Arial" w:hAnsi="Arial" w:cs="Arial"/>
          <w:sz w:val="24"/>
        </w:rPr>
        <w:t xml:space="preserve">Po zapoznaniu się z wynikami przeprowadzonego przez Komisję skarg, wniosków i petycji postępowania, postanawia się uznać za zasadną skargę </w:t>
      </w:r>
      <w:r w:rsidR="00C06F2C" w:rsidRPr="00BA66C2">
        <w:rPr>
          <w:rFonts w:ascii="Arial" w:hAnsi="Arial" w:cs="Arial"/>
          <w:sz w:val="24"/>
        </w:rPr>
        <w:t xml:space="preserve">z dnia </w:t>
      </w:r>
      <w:r w:rsidRPr="00BA66C2">
        <w:rPr>
          <w:rFonts w:ascii="Arial" w:hAnsi="Arial" w:cs="Arial"/>
          <w:sz w:val="24"/>
        </w:rPr>
        <w:t xml:space="preserve"> </w:t>
      </w:r>
      <w:r w:rsidR="00C06F2C" w:rsidRPr="00BA66C2">
        <w:rPr>
          <w:rFonts w:ascii="Arial" w:hAnsi="Arial" w:cs="Arial"/>
          <w:sz w:val="24"/>
        </w:rPr>
        <w:t>26 listopada 2024 r. na działalność Dyrektora Szkoły Podstawowej nr 2 im. Królowej Jadwigi w Sulejowie z przyczyn wskazanych w uzasadnieniu stanowiącym załącznik do niniejszej uchwały.</w:t>
      </w:r>
    </w:p>
    <w:p w14:paraId="2368554D" w14:textId="77777777" w:rsidR="00A77B3E" w:rsidRPr="00BA66C2" w:rsidRDefault="00000000" w:rsidP="00BA66C2">
      <w:pPr>
        <w:keepLines/>
        <w:spacing w:before="120" w:after="120"/>
        <w:ind w:firstLine="340"/>
        <w:jc w:val="left"/>
        <w:rPr>
          <w:rFonts w:ascii="Arial" w:hAnsi="Arial" w:cs="Arial"/>
          <w:sz w:val="24"/>
        </w:rPr>
      </w:pPr>
      <w:r w:rsidRPr="00BA66C2">
        <w:rPr>
          <w:rFonts w:ascii="Arial" w:hAnsi="Arial" w:cs="Arial"/>
          <w:b/>
          <w:sz w:val="24"/>
        </w:rPr>
        <w:t>§ 2. </w:t>
      </w:r>
      <w:r w:rsidRPr="00BA66C2">
        <w:rPr>
          <w:rFonts w:ascii="Arial" w:hAnsi="Arial" w:cs="Arial"/>
          <w:sz w:val="24"/>
        </w:rPr>
        <w:t>Wykonanie uchwały powierza się Przewodniczącemu Rady Miejskiej.</w:t>
      </w:r>
    </w:p>
    <w:p w14:paraId="66664045" w14:textId="39EAB809" w:rsidR="00A77B3E" w:rsidRPr="00BA66C2" w:rsidRDefault="00000000" w:rsidP="00BA66C2">
      <w:pPr>
        <w:keepNext/>
        <w:keepLines/>
        <w:spacing w:before="120" w:after="120"/>
        <w:ind w:firstLine="340"/>
        <w:jc w:val="left"/>
        <w:rPr>
          <w:rFonts w:ascii="Arial" w:hAnsi="Arial" w:cs="Arial"/>
          <w:sz w:val="24"/>
        </w:rPr>
      </w:pPr>
      <w:r w:rsidRPr="00BA66C2">
        <w:rPr>
          <w:rFonts w:ascii="Arial" w:hAnsi="Arial" w:cs="Arial"/>
          <w:b/>
          <w:sz w:val="24"/>
        </w:rPr>
        <w:t>§ 3. </w:t>
      </w:r>
      <w:r w:rsidRPr="00BA66C2">
        <w:rPr>
          <w:rFonts w:ascii="Arial" w:hAnsi="Arial" w:cs="Arial"/>
          <w:sz w:val="24"/>
        </w:rPr>
        <w:t>Uchwała wchodzi w życie z dniem podjęcia.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33"/>
        <w:gridCol w:w="4933"/>
      </w:tblGrid>
      <w:tr w:rsidR="0030576D" w:rsidRPr="00BA66C2" w14:paraId="3F14A16B" w14:textId="77777777">
        <w:tc>
          <w:tcPr>
            <w:tcW w:w="2500" w:type="pct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7BBC8C1A" w14:textId="77777777" w:rsidR="0030576D" w:rsidRPr="00BA66C2" w:rsidRDefault="0030576D" w:rsidP="00AF73E5">
            <w:pPr>
              <w:keepNext/>
              <w:keepLines/>
              <w:jc w:val="left"/>
              <w:rPr>
                <w:rFonts w:ascii="Arial" w:hAnsi="Arial" w:cs="Arial"/>
                <w:color w:val="000000"/>
                <w:sz w:val="24"/>
              </w:rPr>
            </w:pPr>
          </w:p>
        </w:tc>
        <w:tc>
          <w:tcPr>
            <w:tcW w:w="2500" w:type="pct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0B57B703" w14:textId="163B9F5B" w:rsidR="0030576D" w:rsidRPr="00BA66C2" w:rsidRDefault="00000000" w:rsidP="00AF73E5">
            <w:pPr>
              <w:keepNext/>
              <w:keepLines/>
              <w:spacing w:before="560" w:after="560"/>
              <w:ind w:left="1134" w:right="1134"/>
              <w:jc w:val="center"/>
              <w:rPr>
                <w:rFonts w:ascii="Arial" w:hAnsi="Arial" w:cs="Arial"/>
                <w:color w:val="000000"/>
                <w:sz w:val="24"/>
              </w:rPr>
            </w:pPr>
            <w:r w:rsidRPr="00BA66C2">
              <w:rPr>
                <w:rFonts w:ascii="Arial" w:hAnsi="Arial" w:cs="Arial"/>
                <w:color w:val="000000"/>
                <w:sz w:val="24"/>
              </w:rPr>
              <w:t>Przewodniczący Rady Miejskiej w Sulejowie</w:t>
            </w:r>
            <w:r w:rsidRPr="00BA66C2">
              <w:rPr>
                <w:rFonts w:ascii="Arial" w:hAnsi="Arial" w:cs="Arial"/>
                <w:color w:val="000000"/>
                <w:sz w:val="24"/>
              </w:rPr>
              <w:br/>
            </w:r>
            <w:r w:rsidRPr="00BA66C2">
              <w:rPr>
                <w:rFonts w:ascii="Arial" w:hAnsi="Arial" w:cs="Arial"/>
                <w:bCs/>
                <w:sz w:val="24"/>
              </w:rPr>
              <w:t>Rafał Kulbat</w:t>
            </w:r>
          </w:p>
        </w:tc>
      </w:tr>
    </w:tbl>
    <w:p w14:paraId="1581499C" w14:textId="77777777" w:rsidR="00A77B3E" w:rsidRPr="00BA66C2" w:rsidRDefault="00A77B3E" w:rsidP="00AF73E5">
      <w:pPr>
        <w:keepNext/>
        <w:jc w:val="left"/>
        <w:rPr>
          <w:rFonts w:ascii="Arial" w:hAnsi="Arial" w:cs="Arial"/>
          <w:sz w:val="24"/>
        </w:rPr>
        <w:sectPr w:rsidR="00A77B3E" w:rsidRPr="00BA66C2">
          <w:endnotePr>
            <w:numFmt w:val="decimal"/>
          </w:endnotePr>
          <w:pgSz w:w="11906" w:h="16838"/>
          <w:pgMar w:top="1417" w:right="1020" w:bottom="992" w:left="1020" w:header="708" w:footer="708" w:gutter="0"/>
          <w:cols w:space="708"/>
          <w:docGrid w:linePitch="360"/>
        </w:sectPr>
      </w:pPr>
    </w:p>
    <w:p w14:paraId="1FB80B07" w14:textId="77777777" w:rsidR="0030576D" w:rsidRPr="00BA66C2" w:rsidRDefault="00000000" w:rsidP="00AF73E5">
      <w:pPr>
        <w:jc w:val="center"/>
        <w:rPr>
          <w:rFonts w:ascii="Arial" w:hAnsi="Arial" w:cs="Arial"/>
          <w:sz w:val="24"/>
        </w:rPr>
      </w:pPr>
      <w:r w:rsidRPr="00BA66C2">
        <w:rPr>
          <w:rFonts w:ascii="Arial" w:hAnsi="Arial" w:cs="Arial"/>
          <w:b/>
          <w:sz w:val="24"/>
        </w:rPr>
        <w:lastRenderedPageBreak/>
        <w:t>Uzasadnienie</w:t>
      </w:r>
    </w:p>
    <w:p w14:paraId="5B94B086" w14:textId="5322DC64" w:rsidR="00C06F2C" w:rsidRPr="00BA66C2" w:rsidRDefault="00000000" w:rsidP="00BA66C2">
      <w:pPr>
        <w:spacing w:before="120" w:after="120"/>
        <w:ind w:firstLine="227"/>
        <w:jc w:val="left"/>
        <w:rPr>
          <w:rFonts w:ascii="Arial" w:hAnsi="Arial" w:cs="Arial"/>
          <w:sz w:val="24"/>
        </w:rPr>
      </w:pPr>
      <w:r w:rsidRPr="00BA66C2">
        <w:rPr>
          <w:rFonts w:ascii="Arial" w:hAnsi="Arial" w:cs="Arial"/>
          <w:sz w:val="24"/>
        </w:rPr>
        <w:t xml:space="preserve">W dniu </w:t>
      </w:r>
      <w:r w:rsidR="00C06F2C" w:rsidRPr="00BA66C2">
        <w:rPr>
          <w:rFonts w:ascii="Arial" w:hAnsi="Arial" w:cs="Arial"/>
          <w:sz w:val="24"/>
        </w:rPr>
        <w:t>26 listopada</w:t>
      </w:r>
      <w:r w:rsidRPr="00BA66C2">
        <w:rPr>
          <w:rFonts w:ascii="Arial" w:hAnsi="Arial" w:cs="Arial"/>
          <w:sz w:val="24"/>
        </w:rPr>
        <w:t xml:space="preserve"> 2024 roku do Urzędu Miejskiego w Sulejowie wpłynęła skarga </w:t>
      </w:r>
      <w:r w:rsidR="00C06F2C" w:rsidRPr="00BA66C2">
        <w:rPr>
          <w:rFonts w:ascii="Arial" w:hAnsi="Arial" w:cs="Arial"/>
          <w:sz w:val="24"/>
        </w:rPr>
        <w:t>na działalność Dyrektora Szkoły Podstawowej nr 2 im. Królowej Jadwigi w Sulejowie. Skarga dotyczy niestosowania przez Dyr</w:t>
      </w:r>
      <w:r w:rsidR="009D63AC" w:rsidRPr="00BA66C2">
        <w:rPr>
          <w:rFonts w:ascii="Arial" w:hAnsi="Arial" w:cs="Arial"/>
          <w:sz w:val="24"/>
        </w:rPr>
        <w:t>ektora Szkoły Podstawowej nr 2 im. Królowej Jadwigi w Sulejowie przepisów prawa w zakresie: przydzielania godzin z rewalidacji nauczycielom w szkole bez wymaganych kwalifikacji względem niepełnosprawności dziecka, niedopełnienie zaleceń pokontrolnych z kuratorium, poświadczenie nieprawdy w dokumencie z dnia 15.10.2024 roku do Dyrektora Delegatury Kuratorium Oświaty w Piotrkowie, niezgłaszania do kuratorium informacji za pośrednictwem Strefy Pracownika SIO wolnych wakatów w szkole, zatrudnianie nauczycieli oraz przydzielanie godzin ponadwymiarowych bez uprzedniego sporządzenia aneksu do arkusza organizacyjnego szkoły.</w:t>
      </w:r>
    </w:p>
    <w:p w14:paraId="26DB9341" w14:textId="6C7A11B7" w:rsidR="009D63AC" w:rsidRPr="00BA66C2" w:rsidRDefault="00324A4E" w:rsidP="00BA66C2">
      <w:pPr>
        <w:spacing w:before="120" w:after="120"/>
        <w:ind w:firstLine="227"/>
        <w:jc w:val="left"/>
        <w:rPr>
          <w:rFonts w:ascii="Arial" w:hAnsi="Arial" w:cs="Arial"/>
          <w:sz w:val="24"/>
        </w:rPr>
      </w:pPr>
      <w:r w:rsidRPr="00BA66C2">
        <w:rPr>
          <w:rFonts w:ascii="Arial" w:hAnsi="Arial" w:cs="Arial"/>
          <w:sz w:val="24"/>
        </w:rPr>
        <w:t xml:space="preserve">Na posiedzeniu Komisji skarg, wniosków i petycji Rady Miejskiej w Sulejowie w dniu 28 listopada 2024 r. członkowie </w:t>
      </w:r>
      <w:r w:rsidR="008B0A89" w:rsidRPr="00BA66C2">
        <w:rPr>
          <w:rFonts w:ascii="Arial" w:hAnsi="Arial" w:cs="Arial"/>
          <w:sz w:val="24"/>
        </w:rPr>
        <w:t>K</w:t>
      </w:r>
      <w:r w:rsidRPr="00BA66C2">
        <w:rPr>
          <w:rFonts w:ascii="Arial" w:hAnsi="Arial" w:cs="Arial"/>
          <w:sz w:val="24"/>
        </w:rPr>
        <w:t>omisji zapozna</w:t>
      </w:r>
      <w:r w:rsidR="006A2E89" w:rsidRPr="00BA66C2">
        <w:rPr>
          <w:rFonts w:ascii="Arial" w:hAnsi="Arial" w:cs="Arial"/>
          <w:sz w:val="24"/>
        </w:rPr>
        <w:t>li</w:t>
      </w:r>
      <w:r w:rsidRPr="00BA66C2">
        <w:rPr>
          <w:rFonts w:ascii="Arial" w:hAnsi="Arial" w:cs="Arial"/>
          <w:sz w:val="24"/>
        </w:rPr>
        <w:t xml:space="preserve"> się z treścią skargi.  </w:t>
      </w:r>
      <w:r w:rsidR="008B0A89" w:rsidRPr="00BA66C2">
        <w:rPr>
          <w:rFonts w:ascii="Arial" w:hAnsi="Arial" w:cs="Arial"/>
          <w:sz w:val="24"/>
        </w:rPr>
        <w:t xml:space="preserve">Na posiedzeniu w </w:t>
      </w:r>
      <w:r w:rsidR="006A2E89" w:rsidRPr="00BA66C2">
        <w:rPr>
          <w:rFonts w:ascii="Arial" w:hAnsi="Arial" w:cs="Arial"/>
          <w:sz w:val="24"/>
        </w:rPr>
        <w:t xml:space="preserve">dniu 30 grudnia 2024 r. </w:t>
      </w:r>
      <w:r w:rsidR="008B0A89" w:rsidRPr="00BA66C2">
        <w:rPr>
          <w:rFonts w:ascii="Arial" w:hAnsi="Arial" w:cs="Arial"/>
          <w:sz w:val="24"/>
        </w:rPr>
        <w:t>K</w:t>
      </w:r>
      <w:r w:rsidR="006A2E89" w:rsidRPr="00BA66C2">
        <w:rPr>
          <w:rFonts w:ascii="Arial" w:hAnsi="Arial" w:cs="Arial"/>
          <w:sz w:val="24"/>
        </w:rPr>
        <w:t xml:space="preserve">omisja dokonała analizy zawartych w skardze zarzutów oraz zawnioskowała do Dyrektora Szkoły Podstawowej nr 2 im. Królowej Jadwigi w Sulejowie o pisemne odniesienie się do zarzutów zawartych w skardze. </w:t>
      </w:r>
      <w:r w:rsidR="006F5593" w:rsidRPr="00BA66C2">
        <w:rPr>
          <w:rFonts w:ascii="Arial" w:hAnsi="Arial" w:cs="Arial"/>
          <w:sz w:val="24"/>
        </w:rPr>
        <w:t xml:space="preserve">Dyrektor Szkoły Podstawowej nr 2 im. Królowej Jadwigi w Sulejowie nie złożyła pisemnych wyjaśnień. </w:t>
      </w:r>
      <w:r w:rsidR="008B0A89" w:rsidRPr="00BA66C2">
        <w:rPr>
          <w:rFonts w:ascii="Arial" w:hAnsi="Arial" w:cs="Arial"/>
          <w:sz w:val="24"/>
        </w:rPr>
        <w:t xml:space="preserve">Na posiedzeniu, które odbyło się w dniu 7 stycznia 2025 r. Komisja stwierdziła, że ww. skarga jest w całości zasadna. </w:t>
      </w:r>
    </w:p>
    <w:p w14:paraId="4BA0E86D" w14:textId="686E3BC7" w:rsidR="008B0A89" w:rsidRPr="00BA66C2" w:rsidRDefault="008B0A89" w:rsidP="00BA66C2">
      <w:pPr>
        <w:spacing w:before="120" w:after="120"/>
        <w:ind w:firstLine="227"/>
        <w:jc w:val="left"/>
        <w:rPr>
          <w:rFonts w:ascii="Arial" w:hAnsi="Arial" w:cs="Arial"/>
          <w:sz w:val="24"/>
        </w:rPr>
      </w:pPr>
      <w:r w:rsidRPr="00BA66C2">
        <w:rPr>
          <w:rFonts w:ascii="Arial" w:hAnsi="Arial" w:cs="Arial"/>
          <w:sz w:val="24"/>
        </w:rPr>
        <w:t>Mając na uwadze całość zgromadzonego materiału, Komisja uznaje skargę za zasadną.</w:t>
      </w:r>
    </w:p>
    <w:p w14:paraId="0C08CCE5" w14:textId="67AB8448" w:rsidR="0030576D" w:rsidRPr="00BA66C2" w:rsidRDefault="0030576D" w:rsidP="008B0A89">
      <w:pPr>
        <w:spacing w:before="120" w:after="120"/>
        <w:ind w:firstLine="227"/>
        <w:rPr>
          <w:rFonts w:ascii="Arial" w:hAnsi="Arial" w:cs="Arial"/>
          <w:sz w:val="24"/>
        </w:rPr>
      </w:pPr>
    </w:p>
    <w:sectPr w:rsidR="0030576D" w:rsidRPr="00BA66C2">
      <w:footerReference w:type="default" r:id="rId6"/>
      <w:endnotePr>
        <w:numFmt w:val="decimal"/>
      </w:endnotePr>
      <w:pgSz w:w="11906" w:h="16838"/>
      <w:pgMar w:top="1417" w:right="1020" w:bottom="992" w:left="1020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0237853" w14:textId="77777777" w:rsidR="00A758DF" w:rsidRDefault="00A758DF">
      <w:r>
        <w:separator/>
      </w:r>
    </w:p>
  </w:endnote>
  <w:endnote w:type="continuationSeparator" w:id="0">
    <w:p w14:paraId="241A67F2" w14:textId="77777777" w:rsidR="00A758DF" w:rsidRDefault="00A758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C1835A" w14:textId="77777777" w:rsidR="0030576D" w:rsidRDefault="0030576D">
    <w:pPr>
      <w:rPr>
        <w:sz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D6FBCB2" w14:textId="77777777" w:rsidR="00A758DF" w:rsidRDefault="00A758DF">
      <w:r>
        <w:separator/>
      </w:r>
    </w:p>
  </w:footnote>
  <w:footnote w:type="continuationSeparator" w:id="0">
    <w:p w14:paraId="4009C889" w14:textId="77777777" w:rsidR="00A758DF" w:rsidRDefault="00A758D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7B3E"/>
    <w:rsid w:val="000A14E2"/>
    <w:rsid w:val="000E3FEE"/>
    <w:rsid w:val="00161351"/>
    <w:rsid w:val="00257D4F"/>
    <w:rsid w:val="002D09F3"/>
    <w:rsid w:val="002E673B"/>
    <w:rsid w:val="0030576D"/>
    <w:rsid w:val="00324A4E"/>
    <w:rsid w:val="003805BB"/>
    <w:rsid w:val="00415473"/>
    <w:rsid w:val="0068325F"/>
    <w:rsid w:val="006A2E89"/>
    <w:rsid w:val="006F5593"/>
    <w:rsid w:val="008B0A89"/>
    <w:rsid w:val="009D63AC"/>
    <w:rsid w:val="00A758DF"/>
    <w:rsid w:val="00A77B3E"/>
    <w:rsid w:val="00AF73E5"/>
    <w:rsid w:val="00BA66C2"/>
    <w:rsid w:val="00BE35DE"/>
    <w:rsid w:val="00C06F2C"/>
    <w:rsid w:val="00CA2A55"/>
    <w:rsid w:val="00D00727"/>
    <w:rsid w:val="00D02A4B"/>
    <w:rsid w:val="00D42F49"/>
    <w:rsid w:val="00D52DC6"/>
    <w:rsid w:val="00DD7D65"/>
    <w:rsid w:val="00E457FF"/>
    <w:rsid w:val="00EB183B"/>
    <w:rsid w:val="00F67390"/>
    <w:rsid w:val="00FF5C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D416861"/>
  <w15:docId w15:val="{438C2DDC-1558-4C0D-AFC9-420E0CB506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pl-PL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pPr>
      <w:jc w:val="both"/>
    </w:pPr>
    <w:rPr>
      <w:sz w:val="22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8B0A8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8B0A89"/>
    <w:rPr>
      <w:sz w:val="22"/>
      <w:szCs w:val="24"/>
    </w:rPr>
  </w:style>
  <w:style w:type="paragraph" w:styleId="Stopka">
    <w:name w:val="footer"/>
    <w:basedOn w:val="Normalny"/>
    <w:link w:val="StopkaZnak"/>
    <w:rsid w:val="008B0A8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8B0A89"/>
    <w:rPr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363</Words>
  <Characters>2179</Characters>
  <Application>Microsoft Office Word</Application>
  <DocSecurity>0</DocSecurity>
  <Lines>18</Lines>
  <Paragraphs>5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Uchwała Nr V/47/2024 z dnia 12 sierpnia 2024 r.</vt:lpstr>
      <vt:lpstr/>
    </vt:vector>
  </TitlesOfParts>
  <Company>Rada Miejska w Sulejowie</Company>
  <LinksUpToDate>false</LinksUpToDate>
  <CharactersWithSpaces>2537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Uchwała Nr V/47/2024 z dnia 12 sierpnia 2024 r.</dc:title>
  <dc:subject>w sprawie rozpatrzenia skargi na Dyrektora Samorządowego Przedszkola w^Przygłowie</dc:subject>
  <dc:creator>rada</dc:creator>
  <cp:lastModifiedBy>Martyna Hurysz</cp:lastModifiedBy>
  <cp:revision>8</cp:revision>
  <cp:lastPrinted>2025-01-09T12:58:00Z</cp:lastPrinted>
  <dcterms:created xsi:type="dcterms:W3CDTF">2025-01-08T09:51:00Z</dcterms:created>
  <dcterms:modified xsi:type="dcterms:W3CDTF">2025-01-22T06:58:00Z</dcterms:modified>
  <cp:category>Akt prawny</cp:category>
</cp:coreProperties>
</file>