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43EED" w14:textId="3C4D0C64" w:rsidR="007E7BED" w:rsidRPr="00AC2F7D" w:rsidRDefault="001405AA" w:rsidP="00AC2F7D">
      <w:pPr>
        <w:widowControl w:val="0"/>
        <w:pBdr>
          <w:top w:val="nil"/>
          <w:left w:val="nil"/>
          <w:bottom w:val="nil"/>
          <w:right w:val="nil"/>
          <w:between w:val="nil"/>
        </w:pBdr>
        <w:spacing w:line="360" w:lineRule="auto"/>
        <w:jc w:val="center"/>
        <w:rPr>
          <w:rFonts w:eastAsia="Times New Roman"/>
          <w:b/>
          <w:color w:val="000000"/>
        </w:rPr>
      </w:pPr>
      <w:r w:rsidRPr="00AC2F7D">
        <w:rPr>
          <w:rFonts w:eastAsia="Times New Roman"/>
          <w:b/>
          <w:color w:val="000000"/>
        </w:rPr>
        <w:t xml:space="preserve">UCHWAŁA NR </w:t>
      </w:r>
      <w:r w:rsidR="00B61D93" w:rsidRPr="00AC2F7D">
        <w:rPr>
          <w:rFonts w:eastAsia="Times New Roman"/>
          <w:b/>
          <w:color w:val="000000"/>
        </w:rPr>
        <w:t>……../202</w:t>
      </w:r>
      <w:r w:rsidR="009D574E" w:rsidRPr="00AC2F7D">
        <w:rPr>
          <w:rFonts w:eastAsia="Times New Roman"/>
          <w:b/>
          <w:color w:val="000000"/>
        </w:rPr>
        <w:t>5</w:t>
      </w:r>
    </w:p>
    <w:p w14:paraId="353ED447" w14:textId="32E5F4ED" w:rsidR="007E7BED" w:rsidRPr="00AC2F7D" w:rsidRDefault="001405AA" w:rsidP="00AC2F7D">
      <w:pPr>
        <w:widowControl w:val="0"/>
        <w:pBdr>
          <w:top w:val="nil"/>
          <w:left w:val="nil"/>
          <w:bottom w:val="nil"/>
          <w:right w:val="nil"/>
          <w:between w:val="nil"/>
        </w:pBdr>
        <w:spacing w:line="240" w:lineRule="auto"/>
        <w:jc w:val="center"/>
        <w:rPr>
          <w:rFonts w:eastAsia="Times New Roman"/>
          <w:b/>
          <w:color w:val="000000"/>
        </w:rPr>
      </w:pPr>
      <w:r w:rsidRPr="00AC2F7D">
        <w:rPr>
          <w:rFonts w:eastAsia="Times New Roman"/>
          <w:b/>
          <w:color w:val="000000"/>
        </w:rPr>
        <w:t xml:space="preserve">RADY MIEJSKIEJ W </w:t>
      </w:r>
      <w:r w:rsidR="009D574E" w:rsidRPr="00AC2F7D">
        <w:rPr>
          <w:rFonts w:eastAsia="Times New Roman"/>
          <w:b/>
          <w:color w:val="000000"/>
        </w:rPr>
        <w:t>SULEJOWIE</w:t>
      </w:r>
    </w:p>
    <w:p w14:paraId="46627AE3" w14:textId="39DD031E" w:rsidR="007E7BED" w:rsidRPr="00AC2F7D" w:rsidRDefault="001405AA" w:rsidP="001405AA">
      <w:pPr>
        <w:widowControl w:val="0"/>
        <w:pBdr>
          <w:top w:val="nil"/>
          <w:left w:val="nil"/>
          <w:bottom w:val="nil"/>
          <w:right w:val="nil"/>
          <w:between w:val="nil"/>
        </w:pBdr>
        <w:spacing w:before="276" w:line="360" w:lineRule="auto"/>
        <w:jc w:val="center"/>
        <w:rPr>
          <w:rFonts w:eastAsia="Times New Roman"/>
          <w:color w:val="000000"/>
        </w:rPr>
      </w:pPr>
      <w:r w:rsidRPr="00AC2F7D">
        <w:rPr>
          <w:rFonts w:eastAsia="Times New Roman"/>
          <w:color w:val="000000"/>
        </w:rPr>
        <w:t xml:space="preserve">z dnia </w:t>
      </w:r>
      <w:r w:rsidR="00B61D93" w:rsidRPr="00AC2F7D">
        <w:rPr>
          <w:rFonts w:eastAsia="Times New Roman"/>
          <w:color w:val="000000"/>
        </w:rPr>
        <w:t>…………….</w:t>
      </w:r>
      <w:r w:rsidRPr="00AC2F7D">
        <w:rPr>
          <w:rFonts w:eastAsia="Times New Roman"/>
          <w:color w:val="000000"/>
        </w:rPr>
        <w:t xml:space="preserve"> 202</w:t>
      </w:r>
      <w:r w:rsidR="009D574E" w:rsidRPr="00AC2F7D">
        <w:rPr>
          <w:rFonts w:eastAsia="Times New Roman"/>
          <w:color w:val="000000"/>
        </w:rPr>
        <w:t>5</w:t>
      </w:r>
      <w:r w:rsidRPr="00AC2F7D">
        <w:rPr>
          <w:rFonts w:eastAsia="Times New Roman"/>
          <w:color w:val="000000"/>
        </w:rPr>
        <w:t xml:space="preserve"> r.</w:t>
      </w:r>
    </w:p>
    <w:p w14:paraId="4B11412A" w14:textId="1906917E" w:rsidR="007E7BED" w:rsidRPr="00AC2F7D" w:rsidRDefault="001405AA" w:rsidP="00532463">
      <w:pPr>
        <w:widowControl w:val="0"/>
        <w:pBdr>
          <w:top w:val="nil"/>
          <w:left w:val="nil"/>
          <w:bottom w:val="nil"/>
          <w:right w:val="nil"/>
          <w:between w:val="nil"/>
        </w:pBdr>
        <w:spacing w:before="276" w:line="360" w:lineRule="auto"/>
        <w:ind w:left="551" w:right="468"/>
        <w:jc w:val="both"/>
        <w:rPr>
          <w:rFonts w:eastAsia="Times New Roman"/>
          <w:b/>
          <w:color w:val="000000"/>
        </w:rPr>
      </w:pPr>
      <w:r w:rsidRPr="00AC2F7D">
        <w:rPr>
          <w:rFonts w:eastAsia="Times New Roman"/>
          <w:b/>
          <w:color w:val="000000"/>
        </w:rPr>
        <w:t xml:space="preserve">w sprawie określenia zasad wyznaczania składu oraz zasad działania Komitetu Rewitalizacji </w:t>
      </w:r>
    </w:p>
    <w:p w14:paraId="6FFDB4E8" w14:textId="72A18470" w:rsidR="007E7BED" w:rsidRPr="00AC2F7D" w:rsidRDefault="001405AA" w:rsidP="00532463">
      <w:pPr>
        <w:widowControl w:val="0"/>
        <w:pBdr>
          <w:top w:val="nil"/>
          <w:left w:val="nil"/>
          <w:bottom w:val="nil"/>
          <w:right w:val="nil"/>
          <w:between w:val="nil"/>
        </w:pBdr>
        <w:spacing w:before="485" w:line="360" w:lineRule="auto"/>
        <w:ind w:left="125" w:right="36"/>
        <w:jc w:val="both"/>
        <w:rPr>
          <w:rFonts w:eastAsia="Times New Roman"/>
          <w:color w:val="000000"/>
        </w:rPr>
      </w:pPr>
      <w:r w:rsidRPr="00AC2F7D">
        <w:rPr>
          <w:rFonts w:eastAsia="Times New Roman"/>
          <w:color w:val="000000"/>
        </w:rPr>
        <w:t xml:space="preserve">Na podstawie art. 7 ust. </w:t>
      </w:r>
      <w:r w:rsidR="008A3793" w:rsidRPr="00AC2F7D">
        <w:rPr>
          <w:rFonts w:eastAsia="Times New Roman"/>
          <w:color w:val="000000"/>
        </w:rPr>
        <w:t xml:space="preserve">2 i </w:t>
      </w:r>
      <w:r w:rsidRPr="00AC2F7D">
        <w:rPr>
          <w:rFonts w:eastAsia="Times New Roman"/>
          <w:color w:val="000000"/>
        </w:rPr>
        <w:t>3 ustawy z dnia 9 października 2015 r. o rewitalizacji (</w:t>
      </w:r>
      <w:proofErr w:type="spellStart"/>
      <w:r w:rsidRPr="00AC2F7D">
        <w:rPr>
          <w:rFonts w:eastAsia="Times New Roman"/>
          <w:color w:val="000000"/>
        </w:rPr>
        <w:t>t.j</w:t>
      </w:r>
      <w:proofErr w:type="spellEnd"/>
      <w:r w:rsidRPr="00AC2F7D">
        <w:rPr>
          <w:rFonts w:eastAsia="Times New Roman"/>
          <w:color w:val="000000"/>
        </w:rPr>
        <w:t>. Dz. U. z 2024 r. poz. 278)</w:t>
      </w:r>
      <w:r w:rsidR="00AC2F7D">
        <w:rPr>
          <w:rFonts w:eastAsia="Times New Roman"/>
          <w:color w:val="000000"/>
        </w:rPr>
        <w:t xml:space="preserve"> </w:t>
      </w:r>
      <w:r w:rsidRPr="00AC2F7D">
        <w:rPr>
          <w:rFonts w:eastAsia="Times New Roman"/>
          <w:color w:val="000000"/>
        </w:rPr>
        <w:t>w związku z art. 18 ust. 2 pkt. 15 ustawy z dnia 8 marca 1990 r. o samorządzie gminnym (</w:t>
      </w:r>
      <w:proofErr w:type="spellStart"/>
      <w:r w:rsidRPr="00AC2F7D">
        <w:rPr>
          <w:rFonts w:eastAsia="Times New Roman"/>
          <w:color w:val="000000"/>
        </w:rPr>
        <w:t>t.j</w:t>
      </w:r>
      <w:proofErr w:type="spellEnd"/>
      <w:r w:rsidRPr="00AC2F7D">
        <w:rPr>
          <w:rFonts w:eastAsia="Times New Roman"/>
          <w:color w:val="000000"/>
        </w:rPr>
        <w:t>. Dz. U. z 2024 r.  poz.</w:t>
      </w:r>
      <w:r w:rsidR="00532463" w:rsidRPr="00AC2F7D">
        <w:rPr>
          <w:rFonts w:eastAsia="Times New Roman"/>
          <w:color w:val="000000"/>
        </w:rPr>
        <w:t xml:space="preserve"> 1465, </w:t>
      </w:r>
      <w:r w:rsidR="008A3793" w:rsidRPr="00AC2F7D">
        <w:rPr>
          <w:rFonts w:eastAsia="Times New Roman"/>
          <w:color w:val="000000"/>
        </w:rPr>
        <w:t xml:space="preserve">poz. </w:t>
      </w:r>
      <w:r w:rsidR="00532463" w:rsidRPr="00AC2F7D">
        <w:rPr>
          <w:rFonts w:eastAsia="Times New Roman"/>
          <w:color w:val="000000"/>
        </w:rPr>
        <w:t>1572,</w:t>
      </w:r>
      <w:r w:rsidR="008A3793" w:rsidRPr="00AC2F7D">
        <w:rPr>
          <w:rFonts w:eastAsia="Times New Roman"/>
          <w:color w:val="000000"/>
        </w:rPr>
        <w:t xml:space="preserve"> poz. </w:t>
      </w:r>
      <w:r w:rsidR="00532463" w:rsidRPr="00AC2F7D">
        <w:rPr>
          <w:rFonts w:eastAsia="Times New Roman"/>
          <w:color w:val="000000"/>
        </w:rPr>
        <w:t>1907,</w:t>
      </w:r>
      <w:r w:rsidR="008A3793" w:rsidRPr="00AC2F7D">
        <w:rPr>
          <w:rFonts w:eastAsia="Times New Roman"/>
          <w:color w:val="000000"/>
        </w:rPr>
        <w:t xml:space="preserve"> poz.</w:t>
      </w:r>
      <w:r w:rsidR="00532463" w:rsidRPr="00AC2F7D">
        <w:rPr>
          <w:rFonts w:eastAsia="Times New Roman"/>
          <w:color w:val="000000"/>
        </w:rPr>
        <w:t xml:space="preserve">1940 </w:t>
      </w:r>
      <w:r w:rsidRPr="00AC2F7D">
        <w:rPr>
          <w:rFonts w:eastAsia="Times New Roman"/>
          <w:color w:val="000000"/>
        </w:rPr>
        <w:t xml:space="preserve">) Rada Miejska w </w:t>
      </w:r>
      <w:r w:rsidR="009D574E" w:rsidRPr="00AC2F7D">
        <w:rPr>
          <w:rFonts w:eastAsia="Times New Roman"/>
          <w:color w:val="000000"/>
        </w:rPr>
        <w:t>Sulejowie</w:t>
      </w:r>
      <w:r w:rsidRPr="00AC2F7D">
        <w:rPr>
          <w:rFonts w:eastAsia="Times New Roman"/>
          <w:color w:val="000000"/>
        </w:rPr>
        <w:t xml:space="preserve"> uchwala, co następuje: </w:t>
      </w:r>
    </w:p>
    <w:p w14:paraId="73122183" w14:textId="18C4236B" w:rsidR="007E7BED" w:rsidRPr="00AC2F7D" w:rsidRDefault="001405AA" w:rsidP="00532463">
      <w:pPr>
        <w:widowControl w:val="0"/>
        <w:pBdr>
          <w:top w:val="nil"/>
          <w:left w:val="nil"/>
          <w:bottom w:val="nil"/>
          <w:right w:val="nil"/>
          <w:between w:val="nil"/>
        </w:pBdr>
        <w:spacing w:before="125" w:line="360" w:lineRule="auto"/>
        <w:ind w:left="125" w:right="37" w:firstLine="342"/>
        <w:jc w:val="both"/>
        <w:rPr>
          <w:rFonts w:eastAsia="Times New Roman"/>
          <w:color w:val="000000"/>
        </w:rPr>
      </w:pPr>
      <w:r w:rsidRPr="00AC2F7D">
        <w:rPr>
          <w:rFonts w:eastAsia="Times New Roman"/>
          <w:b/>
          <w:color w:val="000000"/>
        </w:rPr>
        <w:t xml:space="preserve">§ 1. </w:t>
      </w:r>
      <w:r w:rsidRPr="00AC2F7D">
        <w:rPr>
          <w:rFonts w:eastAsia="Times New Roman"/>
          <w:color w:val="000000"/>
        </w:rPr>
        <w:t>Przyjmuje się zasady wyznaczania składu oraz zasady działania Komitetu Rewitalizacji określone</w:t>
      </w:r>
      <w:r w:rsidR="00532463" w:rsidRPr="00AC2F7D">
        <w:rPr>
          <w:rFonts w:eastAsia="Times New Roman"/>
          <w:color w:val="000000"/>
        </w:rPr>
        <w:br/>
      </w:r>
      <w:r w:rsidRPr="00AC2F7D">
        <w:rPr>
          <w:rFonts w:eastAsia="Times New Roman"/>
          <w:color w:val="000000"/>
        </w:rPr>
        <w:t xml:space="preserve"> w Regulaminie Komitetu Rewitalizacji, w brzmieniu stanowiącym załącznik do niniejszej uchwały. </w:t>
      </w:r>
    </w:p>
    <w:p w14:paraId="199C9AE6" w14:textId="1C6797C9" w:rsidR="007E7BED" w:rsidRPr="00AC2F7D" w:rsidRDefault="001405AA" w:rsidP="00532463">
      <w:pPr>
        <w:widowControl w:val="0"/>
        <w:pBdr>
          <w:top w:val="nil"/>
          <w:left w:val="nil"/>
          <w:bottom w:val="nil"/>
          <w:right w:val="nil"/>
          <w:between w:val="nil"/>
        </w:pBdr>
        <w:spacing w:before="125" w:line="360" w:lineRule="auto"/>
        <w:ind w:left="467"/>
        <w:jc w:val="both"/>
        <w:rPr>
          <w:rFonts w:eastAsia="Times New Roman"/>
          <w:color w:val="000000"/>
        </w:rPr>
      </w:pPr>
      <w:r w:rsidRPr="00AC2F7D">
        <w:rPr>
          <w:rFonts w:eastAsia="Times New Roman"/>
          <w:b/>
          <w:color w:val="000000"/>
        </w:rPr>
        <w:t xml:space="preserve">§ 2. </w:t>
      </w:r>
      <w:r w:rsidRPr="00AC2F7D">
        <w:rPr>
          <w:rFonts w:eastAsia="Times New Roman"/>
          <w:color w:val="000000"/>
        </w:rPr>
        <w:t xml:space="preserve">Wykonanie uchwały powierza się Burmistrzowi </w:t>
      </w:r>
      <w:r w:rsidR="009D574E" w:rsidRPr="00AC2F7D">
        <w:rPr>
          <w:rFonts w:eastAsia="Times New Roman"/>
          <w:color w:val="000000"/>
        </w:rPr>
        <w:t>Sulejowa</w:t>
      </w:r>
      <w:r w:rsidRPr="00AC2F7D">
        <w:rPr>
          <w:rFonts w:eastAsia="Times New Roman"/>
          <w:color w:val="000000"/>
        </w:rPr>
        <w:t xml:space="preserve">. </w:t>
      </w:r>
    </w:p>
    <w:p w14:paraId="0025A76D" w14:textId="216C8310" w:rsidR="00B61D93" w:rsidRPr="00AC2F7D" w:rsidRDefault="001405AA" w:rsidP="00532463">
      <w:pPr>
        <w:widowControl w:val="0"/>
        <w:pBdr>
          <w:top w:val="nil"/>
          <w:left w:val="nil"/>
          <w:bottom w:val="nil"/>
          <w:right w:val="nil"/>
          <w:between w:val="nil"/>
        </w:pBdr>
        <w:spacing w:before="116" w:line="360" w:lineRule="auto"/>
        <w:ind w:left="462" w:right="2113" w:firstLine="5"/>
        <w:jc w:val="both"/>
        <w:rPr>
          <w:rFonts w:eastAsia="Times New Roman"/>
          <w:color w:val="000000"/>
        </w:rPr>
      </w:pPr>
      <w:r w:rsidRPr="00AC2F7D">
        <w:rPr>
          <w:rFonts w:eastAsia="Times New Roman"/>
          <w:b/>
          <w:color w:val="000000"/>
        </w:rPr>
        <w:t xml:space="preserve">§ 3. </w:t>
      </w:r>
      <w:r w:rsidRPr="00AC2F7D">
        <w:rPr>
          <w:rFonts w:eastAsia="Times New Roman"/>
          <w:color w:val="000000"/>
        </w:rPr>
        <w:t xml:space="preserve">1. Uchwała podlega publikacji w Biuletynie Informacji Publicznej Gminy </w:t>
      </w:r>
      <w:r w:rsidR="009D574E" w:rsidRPr="00AC2F7D">
        <w:rPr>
          <w:rFonts w:eastAsia="Times New Roman"/>
          <w:color w:val="000000"/>
        </w:rPr>
        <w:t>Sulejów</w:t>
      </w:r>
      <w:r w:rsidRPr="00AC2F7D">
        <w:rPr>
          <w:rFonts w:eastAsia="Times New Roman"/>
          <w:color w:val="000000"/>
        </w:rPr>
        <w:t>.</w:t>
      </w:r>
    </w:p>
    <w:p w14:paraId="27EF2A38" w14:textId="5EE7DF24" w:rsidR="00AC2F7D" w:rsidRDefault="001405AA" w:rsidP="00532463">
      <w:pPr>
        <w:widowControl w:val="0"/>
        <w:pBdr>
          <w:top w:val="nil"/>
          <w:left w:val="nil"/>
          <w:bottom w:val="nil"/>
          <w:right w:val="nil"/>
          <w:between w:val="nil"/>
        </w:pBdr>
        <w:spacing w:before="116" w:line="360" w:lineRule="auto"/>
        <w:ind w:left="462" w:right="2113" w:firstLine="5"/>
        <w:jc w:val="both"/>
        <w:rPr>
          <w:rFonts w:eastAsia="Times New Roman"/>
          <w:color w:val="000000"/>
        </w:rPr>
      </w:pPr>
      <w:r w:rsidRPr="00AC2F7D">
        <w:rPr>
          <w:rFonts w:eastAsia="Times New Roman"/>
          <w:color w:val="000000"/>
        </w:rPr>
        <w:t xml:space="preserve">2. Uchwała wchodzi w życie z dniem podjęcia. </w:t>
      </w:r>
    </w:p>
    <w:p w14:paraId="00686357" w14:textId="77777777" w:rsidR="00AC2F7D" w:rsidRDefault="00AC2F7D">
      <w:pPr>
        <w:rPr>
          <w:rFonts w:eastAsia="Times New Roman"/>
          <w:color w:val="000000"/>
        </w:rPr>
      </w:pPr>
      <w:r>
        <w:rPr>
          <w:rFonts w:eastAsia="Times New Roman"/>
          <w:color w:val="000000"/>
        </w:rPr>
        <w:br w:type="page"/>
      </w:r>
    </w:p>
    <w:p w14:paraId="78C9B504" w14:textId="60720E33" w:rsidR="007E7BED" w:rsidRPr="00AC2F7D" w:rsidRDefault="001405AA" w:rsidP="001405AA">
      <w:pPr>
        <w:widowControl w:val="0"/>
        <w:pBdr>
          <w:top w:val="nil"/>
          <w:left w:val="nil"/>
          <w:bottom w:val="nil"/>
          <w:right w:val="nil"/>
          <w:between w:val="nil"/>
        </w:pBdr>
        <w:spacing w:line="360" w:lineRule="auto"/>
        <w:ind w:right="892"/>
        <w:rPr>
          <w:rFonts w:eastAsia="Times New Roman"/>
          <w:color w:val="000000"/>
        </w:rPr>
      </w:pPr>
      <w:r w:rsidRPr="00AC2F7D">
        <w:rPr>
          <w:rFonts w:eastAsia="Times New Roman"/>
          <w:color w:val="000000"/>
        </w:rPr>
        <w:lastRenderedPageBreak/>
        <w:t xml:space="preserve">Załącznik do uchwały Nr </w:t>
      </w:r>
      <w:r w:rsidR="00B61D93" w:rsidRPr="00AC2F7D">
        <w:rPr>
          <w:rFonts w:eastAsia="Times New Roman"/>
          <w:color w:val="000000"/>
        </w:rPr>
        <w:t>…………</w:t>
      </w:r>
    </w:p>
    <w:p w14:paraId="6D325914" w14:textId="19C1E1ED" w:rsidR="007E7BED" w:rsidRPr="00AC2F7D" w:rsidRDefault="001405AA" w:rsidP="00AC2F7D">
      <w:pPr>
        <w:widowControl w:val="0"/>
        <w:pBdr>
          <w:top w:val="nil"/>
          <w:left w:val="nil"/>
          <w:bottom w:val="nil"/>
          <w:right w:val="nil"/>
          <w:between w:val="nil"/>
        </w:pBdr>
        <w:spacing w:before="122" w:line="360" w:lineRule="auto"/>
        <w:ind w:right="1704"/>
        <w:rPr>
          <w:rFonts w:eastAsia="Times New Roman"/>
          <w:color w:val="000000"/>
        </w:rPr>
      </w:pPr>
      <w:r w:rsidRPr="00AC2F7D">
        <w:rPr>
          <w:rFonts w:eastAsia="Times New Roman"/>
          <w:color w:val="000000"/>
        </w:rPr>
        <w:t xml:space="preserve">Rady Miejskiej w </w:t>
      </w:r>
      <w:r w:rsidR="009D574E" w:rsidRPr="00AC2F7D">
        <w:rPr>
          <w:rFonts w:eastAsia="Times New Roman"/>
          <w:color w:val="000000"/>
        </w:rPr>
        <w:t>Sulejowie</w:t>
      </w:r>
    </w:p>
    <w:p w14:paraId="66FC8849" w14:textId="045C48A0" w:rsidR="009D574E" w:rsidRPr="00AC2F7D" w:rsidRDefault="001405AA" w:rsidP="00AC2F7D">
      <w:pPr>
        <w:widowControl w:val="0"/>
        <w:pBdr>
          <w:top w:val="nil"/>
          <w:left w:val="nil"/>
          <w:bottom w:val="nil"/>
          <w:right w:val="nil"/>
          <w:between w:val="nil"/>
        </w:pBdr>
        <w:spacing w:before="122" w:line="360" w:lineRule="auto"/>
        <w:ind w:right="1942"/>
        <w:rPr>
          <w:rFonts w:eastAsia="Times New Roman"/>
          <w:color w:val="000000"/>
        </w:rPr>
      </w:pPr>
      <w:r w:rsidRPr="00AC2F7D">
        <w:rPr>
          <w:rFonts w:eastAsia="Times New Roman"/>
          <w:color w:val="000000"/>
        </w:rPr>
        <w:t xml:space="preserve">z dnia </w:t>
      </w:r>
      <w:r w:rsidR="00B61D93" w:rsidRPr="00AC2F7D">
        <w:rPr>
          <w:rFonts w:eastAsia="Times New Roman"/>
          <w:color w:val="000000"/>
        </w:rPr>
        <w:t>………………</w:t>
      </w:r>
      <w:r w:rsidRPr="00AC2F7D">
        <w:rPr>
          <w:rFonts w:eastAsia="Times New Roman"/>
          <w:color w:val="000000"/>
        </w:rPr>
        <w:t xml:space="preserve"> 202</w:t>
      </w:r>
      <w:r w:rsidR="009D574E" w:rsidRPr="00AC2F7D">
        <w:rPr>
          <w:rFonts w:eastAsia="Times New Roman"/>
          <w:color w:val="000000"/>
        </w:rPr>
        <w:t>5</w:t>
      </w:r>
      <w:r w:rsidRPr="00AC2F7D">
        <w:rPr>
          <w:rFonts w:eastAsia="Times New Roman"/>
          <w:color w:val="000000"/>
        </w:rPr>
        <w:t xml:space="preserve"> r.</w:t>
      </w:r>
    </w:p>
    <w:p w14:paraId="702A04B0" w14:textId="76B1A20C" w:rsidR="00532463" w:rsidRPr="00AC2F7D" w:rsidRDefault="001405AA" w:rsidP="001405AA">
      <w:pPr>
        <w:widowControl w:val="0"/>
        <w:pBdr>
          <w:top w:val="nil"/>
          <w:left w:val="nil"/>
          <w:bottom w:val="nil"/>
          <w:right w:val="nil"/>
          <w:between w:val="nil"/>
        </w:pBdr>
        <w:spacing w:before="242" w:line="240" w:lineRule="auto"/>
        <w:jc w:val="center"/>
        <w:rPr>
          <w:rFonts w:eastAsia="Times New Roman"/>
          <w:b/>
          <w:color w:val="000000"/>
        </w:rPr>
      </w:pPr>
      <w:r w:rsidRPr="00AC2F7D">
        <w:rPr>
          <w:rFonts w:eastAsia="Times New Roman"/>
          <w:b/>
          <w:color w:val="000000"/>
        </w:rPr>
        <w:t>Zasady wyznaczania składu oraz zasady działania Komitetu Rewitalizacji</w:t>
      </w:r>
    </w:p>
    <w:p w14:paraId="63D676E7" w14:textId="28F8E9B1" w:rsidR="00532463" w:rsidRPr="00AC2F7D" w:rsidRDefault="00532463" w:rsidP="001405AA">
      <w:pPr>
        <w:widowControl w:val="0"/>
        <w:pBdr>
          <w:top w:val="nil"/>
          <w:left w:val="nil"/>
          <w:bottom w:val="nil"/>
          <w:right w:val="nil"/>
          <w:between w:val="nil"/>
        </w:pBdr>
        <w:spacing w:before="242" w:line="240" w:lineRule="auto"/>
        <w:jc w:val="center"/>
        <w:rPr>
          <w:rFonts w:eastAsia="Times New Roman"/>
          <w:b/>
          <w:color w:val="000000"/>
        </w:rPr>
      </w:pPr>
      <w:r w:rsidRPr="00AC2F7D">
        <w:rPr>
          <w:rFonts w:eastAsia="Times New Roman"/>
          <w:b/>
          <w:bCs/>
          <w:color w:val="000000"/>
        </w:rPr>
        <w:t>Regulamin Komitetu Rewitalizacji</w:t>
      </w:r>
    </w:p>
    <w:p w14:paraId="359C5C34" w14:textId="17A2A97D" w:rsidR="00532463" w:rsidRPr="00AC2F7D" w:rsidRDefault="00532463" w:rsidP="001405AA">
      <w:pPr>
        <w:widowControl w:val="0"/>
        <w:pBdr>
          <w:top w:val="nil"/>
          <w:left w:val="nil"/>
          <w:bottom w:val="nil"/>
          <w:right w:val="nil"/>
          <w:between w:val="nil"/>
        </w:pBdr>
        <w:spacing w:before="476" w:line="240" w:lineRule="auto"/>
        <w:jc w:val="center"/>
        <w:rPr>
          <w:rFonts w:eastAsia="Times New Roman"/>
          <w:b/>
          <w:color w:val="000000"/>
        </w:rPr>
      </w:pPr>
      <w:r w:rsidRPr="00AC2F7D">
        <w:rPr>
          <w:rFonts w:eastAsia="Times New Roman"/>
          <w:b/>
          <w:color w:val="000000"/>
        </w:rPr>
        <w:t>Rozdział 1.</w:t>
      </w:r>
    </w:p>
    <w:p w14:paraId="2A49AECB" w14:textId="60CBE51D" w:rsidR="00532463" w:rsidRPr="00AC2F7D" w:rsidRDefault="00532463" w:rsidP="001405AA">
      <w:pPr>
        <w:widowControl w:val="0"/>
        <w:pBdr>
          <w:top w:val="nil"/>
          <w:left w:val="nil"/>
          <w:bottom w:val="nil"/>
          <w:right w:val="nil"/>
          <w:between w:val="nil"/>
        </w:pBdr>
        <w:spacing w:before="476" w:line="240" w:lineRule="auto"/>
        <w:jc w:val="center"/>
        <w:rPr>
          <w:rFonts w:eastAsia="Times New Roman"/>
          <w:b/>
          <w:color w:val="000000"/>
        </w:rPr>
      </w:pPr>
      <w:r w:rsidRPr="00AC2F7D">
        <w:rPr>
          <w:rFonts w:eastAsia="Times New Roman"/>
          <w:b/>
          <w:color w:val="000000"/>
        </w:rPr>
        <w:t>Postanowienia ogólne</w:t>
      </w:r>
    </w:p>
    <w:p w14:paraId="25E103A5" w14:textId="77777777"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1.</w:t>
      </w:r>
    </w:p>
    <w:p w14:paraId="67C369D3" w14:textId="635AE602"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Komitet Rewitalizacji, zwany dalej Komitetem, stanowi forum współpracy i dialogu interesariuszy rewitalizacji z organami Gminy Sulejów w sprawach dotyczących przygotowania, prowadzenia i oceny rewitalizacji oraz pełni funkcję opiniodawczo doradczą Burmistrza Sulejowa. </w:t>
      </w:r>
    </w:p>
    <w:p w14:paraId="4EBFB9D0"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Komitet uprawniony jest do opiniowania Gminnego Programu Rewitalizacji Gminy Sulejów na etapie opracowania, a następnie jego wdrażania, monitorowania i ewaluacji oraz podejmowania inicjatyw związanych z rewitalizacją obszaru rewitalizacji w mieście Sulejów. </w:t>
      </w:r>
    </w:p>
    <w:p w14:paraId="2C484B90" w14:textId="560A5403"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3. W skład Komitetu wchodzą przedstawiciele interesariuszy rewitalizacji, w rozumieniu art. 2 ust. 2 ustawy z dnia</w:t>
      </w:r>
      <w:r w:rsidR="00AC2F7D">
        <w:rPr>
          <w:rFonts w:eastAsia="Times New Roman"/>
          <w:bCs/>
          <w:color w:val="000000"/>
        </w:rPr>
        <w:t xml:space="preserve"> </w:t>
      </w:r>
      <w:r w:rsidRPr="00AC2F7D">
        <w:rPr>
          <w:rFonts w:eastAsia="Times New Roman"/>
          <w:bCs/>
          <w:color w:val="000000"/>
        </w:rPr>
        <w:t>9 października 2015 r. o rewitalizacji (</w:t>
      </w:r>
      <w:proofErr w:type="spellStart"/>
      <w:r w:rsidRPr="00AC2F7D">
        <w:rPr>
          <w:rFonts w:eastAsia="Times New Roman"/>
          <w:bCs/>
          <w:color w:val="000000"/>
        </w:rPr>
        <w:t>t.j</w:t>
      </w:r>
      <w:proofErr w:type="spellEnd"/>
      <w:r w:rsidRPr="00AC2F7D">
        <w:rPr>
          <w:rFonts w:eastAsia="Times New Roman"/>
          <w:bCs/>
          <w:color w:val="000000"/>
        </w:rPr>
        <w:t xml:space="preserve">. Dz. U. z 2024 r. poz. 278). </w:t>
      </w:r>
    </w:p>
    <w:p w14:paraId="6C879579" w14:textId="6545E53C"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4. Komitet powołuje w drodze zarządzenia Burmistrz Sulejowa niezwłocznie po podjęciu przez Radę Miejską w Sulejowie uchwały w sprawie określenia zasad wyznaczania składu oraz zasad działania Komitetu Rewitalizacji. </w:t>
      </w:r>
    </w:p>
    <w:p w14:paraId="22B9CC88" w14:textId="77777777"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2.</w:t>
      </w:r>
    </w:p>
    <w:p w14:paraId="33E59416" w14:textId="44559820" w:rsidR="00532463" w:rsidRPr="00AC2F7D" w:rsidRDefault="00532463" w:rsidP="00AC2F7D">
      <w:pPr>
        <w:widowControl w:val="0"/>
        <w:pBdr>
          <w:top w:val="nil"/>
          <w:left w:val="nil"/>
          <w:bottom w:val="nil"/>
          <w:right w:val="nil"/>
          <w:between w:val="nil"/>
        </w:pBdr>
        <w:spacing w:before="476" w:line="360" w:lineRule="auto"/>
        <w:rPr>
          <w:rFonts w:eastAsia="Times New Roman"/>
          <w:bCs/>
          <w:i/>
          <w:iCs/>
          <w:color w:val="000000"/>
        </w:rPr>
      </w:pPr>
      <w:r w:rsidRPr="00AC2F7D">
        <w:rPr>
          <w:rFonts w:eastAsia="Times New Roman"/>
          <w:bCs/>
          <w:color w:val="000000"/>
        </w:rPr>
        <w:t xml:space="preserve">1.W skład komitetu wchodzi nie więcej niż 9 członków, w tym: </w:t>
      </w:r>
    </w:p>
    <w:p w14:paraId="3D5247D6"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i/>
          <w:iCs/>
          <w:color w:val="000000"/>
        </w:rPr>
      </w:pPr>
      <w:r w:rsidRPr="00AC2F7D">
        <w:rPr>
          <w:rFonts w:eastAsia="Times New Roman"/>
          <w:bCs/>
          <w:color w:val="000000"/>
        </w:rPr>
        <w:t>Interesariuszami rewitalizacji, zwanymi dalej "interesariuszami", są w szczególności:</w:t>
      </w:r>
    </w:p>
    <w:p w14:paraId="602657B7" w14:textId="001B95E6" w:rsidR="00532463" w:rsidRPr="00AC2F7D" w:rsidRDefault="00532463" w:rsidP="00AC2F7D">
      <w:pPr>
        <w:widowControl w:val="0"/>
        <w:pBdr>
          <w:top w:val="nil"/>
          <w:left w:val="nil"/>
          <w:bottom w:val="nil"/>
          <w:right w:val="nil"/>
          <w:between w:val="nil"/>
        </w:pBdr>
        <w:spacing w:before="476" w:line="360" w:lineRule="auto"/>
        <w:rPr>
          <w:rFonts w:eastAsia="Times New Roman"/>
          <w:bCs/>
          <w:i/>
          <w:iCs/>
          <w:color w:val="000000"/>
        </w:rPr>
      </w:pPr>
      <w:r w:rsidRPr="00AC2F7D">
        <w:rPr>
          <w:rFonts w:eastAsia="Times New Roman"/>
          <w:bCs/>
          <w:color w:val="000000"/>
        </w:rPr>
        <w:t xml:space="preserve">1) mieszkańcy obszaru rewitalizacji oraz właściciele, użytkownicy wieczyści nieruchomości i podmioty zarządzające nieruchomościami znajdującymi się na tym obszarze, w tym spółdzielnie mieszkaniowe, wspólnoty mieszkaniowe, społeczne inicjatywy mieszkaniowe, towarzystwa budownictwa społecznego oraz członkowie kooperatywy mieszkaniowej współdziałający w celu realizacji na obszarze rewitalizacji inwestycji mieszkaniowej w rozumieniu art. 2 ust. 1 ustawy z dnia 4 listopada 2022 r. o kooperatywach </w:t>
      </w:r>
      <w:r w:rsidRPr="00AC2F7D">
        <w:rPr>
          <w:rFonts w:eastAsia="Times New Roman"/>
          <w:bCs/>
          <w:color w:val="000000"/>
        </w:rPr>
        <w:lastRenderedPageBreak/>
        <w:t>mieszkaniowych oraz zasadach zbywania nieruchomości należących do gminnego zasobu nieruchomości w celu wsparcia realizacji inwestycji mieszkaniowych (Dz. U. z 2023 r. poz. 28);</w:t>
      </w:r>
    </w:p>
    <w:p w14:paraId="39FFF028"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2) mieszkańcy gminy inni niż wymienieni w pkt 1;</w:t>
      </w:r>
    </w:p>
    <w:p w14:paraId="2AACFEDB"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3) podmioty prowadzące lub zamierzające prowadzić na obszarze gminy działalność gospodarczą;</w:t>
      </w:r>
    </w:p>
    <w:p w14:paraId="49B9E69C"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4) podmioty prowadzące lub zamierzające prowadzić na obszarze gminy działalność społeczną, w tym organizacje pozarządowe i grupy nieformalne;</w:t>
      </w:r>
    </w:p>
    <w:p w14:paraId="7BD0BA59"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5) jednostki samorządu terytorialnego, ich jednostki organizacyjne, oraz organy doradcze i konsultacyjne gminy;</w:t>
      </w:r>
    </w:p>
    <w:p w14:paraId="1189D3B5"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6) organy władzy publicznej;</w:t>
      </w:r>
    </w:p>
    <w:p w14:paraId="568C27B5" w14:textId="4CE84D21"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7) podmioty, inne niż wymienione w pkt 6, realizujące na obszarze rewitalizacji uprawnienia Skarbu Państwa.</w:t>
      </w:r>
    </w:p>
    <w:p w14:paraId="59DC1FCC"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W skład Komitetu mogą wchodzić pełnoletnie osoby fizyczne, będące przedstawicielami ww. grup interesariuszy, wyrażając chęć udziału w posiedzeniach Komitetu oraz zaangażowania merytorycznego w prace nad opracowaniem, wdrażaniem, monitorowaniem i ewaluacją Gminnego Programu Rewitalizacji Gminy Sulejów. </w:t>
      </w:r>
    </w:p>
    <w:p w14:paraId="6CBCB52A"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3. Członkowie Komitetu Rewitalizacji powinni wykazywać się posiadaniem doświadczenia </w:t>
      </w:r>
      <w:r w:rsidRPr="00AC2F7D">
        <w:rPr>
          <w:rFonts w:eastAsia="Times New Roman"/>
          <w:bCs/>
          <w:color w:val="000000"/>
        </w:rPr>
        <w:br/>
        <w:t xml:space="preserve">w rewitalizacji, działalności społecznej, gospodarczej, publicznej, partnerstwach lokalnych lub realizacji projektów finansowanych ze środków zewnętrznych. </w:t>
      </w:r>
    </w:p>
    <w:p w14:paraId="1E7F0738"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4. Członkiem Komitetu nie może być osoba skazana prawomocnym wyrokiem sądowym za przestępstwo z winy umyślnej lub wobec której sąd orzekł środek karny w postaci utraty praw publicznych. </w:t>
      </w:r>
    </w:p>
    <w:p w14:paraId="0A44A5AC" w14:textId="045AF90D"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5. Kadencja Komitetu rozpoczyna się w dniu pierwszego posiedzenia Komitetu i trwa do zakończenia działań związanych z realizacją Gminnego Programu Rewitalizacji Gminy Sulejów, w tym działań związanych </w:t>
      </w:r>
      <w:r w:rsidR="008A3793" w:rsidRPr="00AC2F7D">
        <w:rPr>
          <w:rFonts w:eastAsia="Times New Roman"/>
          <w:bCs/>
          <w:color w:val="000000"/>
        </w:rPr>
        <w:br/>
      </w:r>
      <w:r w:rsidRPr="00AC2F7D">
        <w:rPr>
          <w:rFonts w:eastAsia="Times New Roman"/>
          <w:bCs/>
          <w:color w:val="000000"/>
        </w:rPr>
        <w:t>z opracowaniem raportu z realizacji tego programu.</w:t>
      </w:r>
    </w:p>
    <w:p w14:paraId="31226168" w14:textId="2901661D" w:rsidR="00532463"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6. Nabór na członków Komitetu ogłasza Burmistrz Sulejowa. </w:t>
      </w:r>
    </w:p>
    <w:p w14:paraId="4E67A000" w14:textId="77777777" w:rsidR="00AC2F7D" w:rsidRPr="00AC2F7D" w:rsidRDefault="00AC2F7D" w:rsidP="00AC2F7D">
      <w:pPr>
        <w:widowControl w:val="0"/>
        <w:pBdr>
          <w:top w:val="nil"/>
          <w:left w:val="nil"/>
          <w:bottom w:val="nil"/>
          <w:right w:val="nil"/>
          <w:between w:val="nil"/>
        </w:pBdr>
        <w:spacing w:before="476" w:line="360" w:lineRule="auto"/>
        <w:rPr>
          <w:rFonts w:eastAsia="Times New Roman"/>
          <w:bCs/>
          <w:color w:val="000000"/>
        </w:rPr>
      </w:pPr>
    </w:p>
    <w:p w14:paraId="0EFFB22B" w14:textId="77777777" w:rsidR="00532463"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lastRenderedPageBreak/>
        <w:t>Rozdział 2.</w:t>
      </w:r>
    </w:p>
    <w:p w14:paraId="250014A0" w14:textId="7A8EDC74" w:rsidR="00532463"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Zasady wyznaczania składu Komitetu Rewitalizacji</w:t>
      </w:r>
    </w:p>
    <w:p w14:paraId="6C89B919" w14:textId="77777777"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3.</w:t>
      </w:r>
    </w:p>
    <w:p w14:paraId="0F2401B7" w14:textId="7871FCFC"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1.</w:t>
      </w:r>
      <w:r w:rsidRPr="00AC2F7D">
        <w:rPr>
          <w:rFonts w:eastAsia="Times New Roman"/>
          <w:b/>
          <w:color w:val="000000"/>
        </w:rPr>
        <w:t xml:space="preserve"> </w:t>
      </w:r>
      <w:r w:rsidRPr="00AC2F7D">
        <w:rPr>
          <w:rFonts w:eastAsia="Times New Roman"/>
          <w:bCs/>
          <w:color w:val="000000"/>
        </w:rPr>
        <w:t xml:space="preserve">Członkowie Komitetu, o których mowa w § 2 ust. 1 pkt 1 - 5 wybierani są w trybie otwartego naboru. </w:t>
      </w:r>
    </w:p>
    <w:p w14:paraId="73628DD0"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Członkowie Komitetu, o których mowa w § 2 ust. 1 pkt 6 są wyznaczani przez Burmistrza Sulejowa. </w:t>
      </w:r>
    </w:p>
    <w:p w14:paraId="26E75794"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3. Burmistrz Sulejowa ogłasza nabór na członków Komitetu Rewitalizacji, o których mowa w ust. 1 poprzez zamieszczenie ogłoszenia na stronie internetowej w Biuletynie Informacji Publicznej Gminy Sulejów oraz na tablicy ogłoszeń w siedzibie Urzędu Miejskiego w Sulejowie oraz miejscach zwyczajowo przyjętych na terenie obszaru rewitalizacji określonego Uchwałą nr X/89/2024 Rady Miejskiej w Sulejowie z dnia 8 listopada 2024 r. w sprawie wyznaczenia na terenie Gminy Sulejów obszaru zdegradowanego oraz obszaru rewitalizacji.</w:t>
      </w:r>
    </w:p>
    <w:p w14:paraId="14179BB7"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4. Kandydat na członka Komitetu może złożyć tylko jeden formularz zgłoszeniowy i tylko jako przedstawiciel jednej kategorii podmiotów wskazanych w § 2 pkt 1 -5. </w:t>
      </w:r>
    </w:p>
    <w:p w14:paraId="68BD71E0"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5. Wzór formularza zgłoszeniowego stanowi załącznik do niniejszego Regulaminu. </w:t>
      </w:r>
    </w:p>
    <w:p w14:paraId="46C699A2"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6. Dokumenty złożone przez kandydatów w ramach naboru kandydatów na członków Komitetu nie podlegają zwrotowi. </w:t>
      </w:r>
    </w:p>
    <w:p w14:paraId="4E6E95E8" w14:textId="0379B250"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4.</w:t>
      </w:r>
    </w:p>
    <w:p w14:paraId="4C00ADF9" w14:textId="48033958"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Jeżeli liczba kandydatów na członków Komitetu, których zgłoszenia zostaną rozpatrzone pozytywnie w ramach poszczególnych kategorii podmiotów określonych w § 2 pkt 1 - 5, przekroczy limit miejsc określonych w § 2 ust. 1, o wyborze na członka Komitetu decydować będzie wynik losowania spośród zgłoszonych kandydatur. </w:t>
      </w:r>
    </w:p>
    <w:p w14:paraId="511F064B"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Procedurę losowania przeprowadza pracownik komórki organizacyjnej Urzędu Miejskiego w Sulejowie odpowiedzialny za koordynowanie procesu rewitalizacji. </w:t>
      </w:r>
    </w:p>
    <w:p w14:paraId="7C9DC3E8" w14:textId="77777777"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5.</w:t>
      </w:r>
    </w:p>
    <w:p w14:paraId="71EC3431" w14:textId="6094B3B9"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 1. Jeżeli w pierwszym naborze w danej kategorii podmiotów, określonych w § 2 pkt. 1-5 nie zgłosi się </w:t>
      </w:r>
      <w:r w:rsidRPr="00AC2F7D">
        <w:rPr>
          <w:rFonts w:eastAsia="Times New Roman"/>
          <w:bCs/>
          <w:color w:val="000000"/>
        </w:rPr>
        <w:lastRenderedPageBreak/>
        <w:t>żaden kandydat na członka Komitetu lub liczba wyłonionych członków Komitetu jest mniejsza niż 9 osób, Burmistrz Sulejowa powołuje Komitet w składzie odpowiadającym przedstawicielom podmiotów wyłonionych w pierwszym naborze. Dopuszcza się sytuację, w której w skład komitetu nie muszą wchodzić przedstawiciele wszystkich grup interesariuszy, wskazanych w § 2 ust. 1.</w:t>
      </w:r>
    </w:p>
    <w:p w14:paraId="0D9B3A82" w14:textId="77777777" w:rsidR="00532463"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Rozdział 3.</w:t>
      </w:r>
    </w:p>
    <w:p w14:paraId="172046B3" w14:textId="77777777" w:rsidR="00532463"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Zmiana składu Komitetu</w:t>
      </w:r>
    </w:p>
    <w:p w14:paraId="2B1D9229" w14:textId="287CE90A"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6.</w:t>
      </w:r>
    </w:p>
    <w:p w14:paraId="4C4500B7" w14:textId="43BFAB5B"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Burmistrz Sulejowa może odwołać członka ze składu Komitetu w przypadku: </w:t>
      </w:r>
    </w:p>
    <w:p w14:paraId="0E395575"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stwierdzenia wystąpienia okoliczności, o których mowa § 2 ust. 4; </w:t>
      </w:r>
    </w:p>
    <w:p w14:paraId="48902F56"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nieusprawiedliwionych nieobecności na 3 kolejnych posiedzeniach Komitetu. </w:t>
      </w:r>
    </w:p>
    <w:p w14:paraId="5E74DB2B"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Członkostwo w Komitecie wygasa w przypadku: </w:t>
      </w:r>
    </w:p>
    <w:p w14:paraId="4408F429"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złożenia przez członka Komitetu rezygnacji z pełnienia funkcji; </w:t>
      </w:r>
    </w:p>
    <w:p w14:paraId="268BA62F"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śmierci członka; </w:t>
      </w:r>
    </w:p>
    <w:p w14:paraId="56731205"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3. W przypadku członków Komitetu, o których mowa w § 2 pkt 5 i 6 ich członkostwo wygasa z momentem zakończenia pełnienia przez nich funkcji w podmiotach, z ramienia których zostali wskazani na członka Komitetu, z ustaniem stosunku pracy z podmiotami, o których mowa w § 2 pkt 5 i 6 lub odwołania przez Burmistrza Sulejowa z funkcji członka Komitetu. </w:t>
      </w:r>
    </w:p>
    <w:p w14:paraId="695E3CBB" w14:textId="77777777"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7.</w:t>
      </w:r>
    </w:p>
    <w:p w14:paraId="17872575" w14:textId="3EBBD11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W przypadku ustania członkostwa którejkolwiek z osób wchodzących w skład Komitetu, Burmistrz Sulejowa powołuje brakującego członka Komitetu w drodze naboru uzupełniającego, z zastrzeżeniem ust. 2, przepisy § 3-5 stosuje się odpowiednio. </w:t>
      </w:r>
    </w:p>
    <w:p w14:paraId="36B4B29A"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Naboru uzupełniającego nie przeprowadza się, jeżeli termin jego ogłoszenia przypadałby w okresie 12 miesięcy przed zakończeniem kadencji Komitetu. </w:t>
      </w:r>
    </w:p>
    <w:p w14:paraId="433F83D7" w14:textId="77777777" w:rsidR="003848F0" w:rsidRPr="00AC2F7D" w:rsidRDefault="003848F0" w:rsidP="00AC2F7D">
      <w:pPr>
        <w:widowControl w:val="0"/>
        <w:pBdr>
          <w:top w:val="nil"/>
          <w:left w:val="nil"/>
          <w:bottom w:val="nil"/>
          <w:right w:val="nil"/>
          <w:between w:val="nil"/>
        </w:pBdr>
        <w:spacing w:before="476" w:line="360" w:lineRule="auto"/>
        <w:rPr>
          <w:rFonts w:eastAsia="Times New Roman"/>
          <w:bCs/>
          <w:color w:val="000000"/>
        </w:rPr>
      </w:pPr>
    </w:p>
    <w:p w14:paraId="724BB2BF" w14:textId="7507B1DE" w:rsidR="00532463"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lastRenderedPageBreak/>
        <w:t>Rozdział 4. Posiedzenia Komitetu</w:t>
      </w:r>
    </w:p>
    <w:p w14:paraId="1EA83719" w14:textId="36568DA1"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8.</w:t>
      </w:r>
    </w:p>
    <w:p w14:paraId="5D1533B5" w14:textId="5F4CC180"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Pierwsze posiedzenie Komitetu nowej kadencji zwołuje Burmistrz Sulejowa. </w:t>
      </w:r>
    </w:p>
    <w:p w14:paraId="116D9D5E"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Na pierwszym posiedzeniu Komitetu obecni na nim członkowie wybierają Przewodniczącego oraz jego Zastępcę. </w:t>
      </w:r>
    </w:p>
    <w:p w14:paraId="353AE73B"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3. Wybór i odwołanie Przewodniczącego i jego Zastępcy następuje w głosowaniu jawnym, zwykłą większością głosów. </w:t>
      </w:r>
    </w:p>
    <w:p w14:paraId="74FE426C" w14:textId="59470D30"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9.</w:t>
      </w:r>
    </w:p>
    <w:p w14:paraId="2FC5923C" w14:textId="39405B60"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Pracami Komitetu kieruje Przewodniczący, a w przypadku jego nieobecności - Zastępca Przewodniczącego. </w:t>
      </w:r>
    </w:p>
    <w:p w14:paraId="4987CC6E"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Posiedzenia Komitetu zwołuje Przewodniczący nie rzadziej niż raz na kwartał. </w:t>
      </w:r>
    </w:p>
    <w:p w14:paraId="34FD2E5B" w14:textId="6FE82E2D"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Cs/>
          <w:color w:val="000000"/>
        </w:rPr>
      </w:pPr>
      <w:r w:rsidRPr="00AC2F7D">
        <w:rPr>
          <w:rFonts w:eastAsia="Times New Roman"/>
          <w:b/>
          <w:color w:val="000000"/>
        </w:rPr>
        <w:t>§ 10</w:t>
      </w:r>
      <w:r w:rsidRPr="00AC2F7D">
        <w:rPr>
          <w:rFonts w:eastAsia="Times New Roman"/>
          <w:bCs/>
          <w:color w:val="000000"/>
        </w:rPr>
        <w:t>.</w:t>
      </w:r>
    </w:p>
    <w:p w14:paraId="79BA807C" w14:textId="31842145"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Informacje na temat terminu, miejsca planowanego posiedzenia Komitetu, proponowany porządek posiedzenia oraz materiały, które będą przedmiotem obrad powinny być przekazane członkom Komitetu na co najmniej 7 dni kalendarzowych przed posiedzeniem Komitetu. </w:t>
      </w:r>
    </w:p>
    <w:p w14:paraId="02DFFDCD"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Przewodniczący na wniosek członka Komitetu może na początku każdego posiedzenia wprowadzić pod obrady sprawy, które nie </w:t>
      </w:r>
      <w:r w:rsidRPr="00AC2F7D">
        <w:rPr>
          <w:rFonts w:eastAsia="Times New Roman"/>
          <w:bCs/>
          <w:color w:val="000000"/>
          <w:u w:val="single"/>
        </w:rPr>
        <w:t xml:space="preserve">znajdują </w:t>
      </w:r>
      <w:r w:rsidRPr="00AC2F7D">
        <w:rPr>
          <w:rFonts w:eastAsia="Times New Roman"/>
          <w:bCs/>
          <w:color w:val="000000"/>
        </w:rPr>
        <w:t xml:space="preserve">się w jego porządku. </w:t>
      </w:r>
    </w:p>
    <w:p w14:paraId="6618528C"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3. Z każdego posiedzenia Komitetu sporządzany jest protokół. Przewodniczący akceptuje protokół swoim podpisem. </w:t>
      </w:r>
    </w:p>
    <w:p w14:paraId="2D2F94C6" w14:textId="77777777"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
          <w:color w:val="000000"/>
        </w:rPr>
      </w:pPr>
      <w:r w:rsidRPr="00AC2F7D">
        <w:rPr>
          <w:rFonts w:eastAsia="Times New Roman"/>
          <w:b/>
          <w:color w:val="000000"/>
        </w:rPr>
        <w:t>§ 11.</w:t>
      </w:r>
    </w:p>
    <w:p w14:paraId="4E23C417" w14:textId="15D1D045"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W posiedzeniach Komitetu mogą brać udział zaproszeni eksperci oraz inne osoby zaproszone przez Przewodniczącego Komitetu lub Burmistrza Sulejowa. </w:t>
      </w:r>
    </w:p>
    <w:p w14:paraId="4D26812B"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Osoby zaproszone uczestniczą w posiedzeniach Komitetu z głosem doradczym, bez prawa do głosowania. </w:t>
      </w:r>
    </w:p>
    <w:p w14:paraId="4ED4A96E" w14:textId="4C0343ED"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Cs/>
          <w:color w:val="000000"/>
        </w:rPr>
      </w:pPr>
      <w:r w:rsidRPr="00AC2F7D">
        <w:rPr>
          <w:rFonts w:eastAsia="Times New Roman"/>
          <w:b/>
          <w:color w:val="000000"/>
        </w:rPr>
        <w:lastRenderedPageBreak/>
        <w:t>§ 12.</w:t>
      </w:r>
    </w:p>
    <w:p w14:paraId="59362E27" w14:textId="156B4221"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 Za udział w posiedzeniach Komitetu, członkom Komitetu nie przysługuje wynagrodzenie, dieta ani zwrot kosztów podróży. </w:t>
      </w:r>
    </w:p>
    <w:p w14:paraId="0E957EB7"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2. Praca członków Komitetu, o których mowa w § 2 pkt 6 odbywa się w ramach ich obowiązków służbowych. </w:t>
      </w:r>
    </w:p>
    <w:p w14:paraId="383BD1F1" w14:textId="69F1D960"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Cs/>
          <w:color w:val="000000"/>
        </w:rPr>
      </w:pPr>
      <w:r w:rsidRPr="00AC2F7D">
        <w:rPr>
          <w:rFonts w:eastAsia="Times New Roman"/>
          <w:b/>
          <w:color w:val="000000"/>
        </w:rPr>
        <w:t>§13</w:t>
      </w:r>
      <w:r w:rsidRPr="00AC2F7D">
        <w:rPr>
          <w:rFonts w:eastAsia="Times New Roman"/>
          <w:bCs/>
          <w:color w:val="000000"/>
        </w:rPr>
        <w:t>.</w:t>
      </w:r>
    </w:p>
    <w:p w14:paraId="182ADF37" w14:textId="3EC21F69"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Obsługę organizacyjną i techniczną Komitetu zapewnia Burmistrz Sulejowa poprzez komórki organizacyjne Urzędu Miejskiego w Sulejowie. </w:t>
      </w:r>
    </w:p>
    <w:p w14:paraId="228BE577" w14:textId="6BEEC3E5" w:rsidR="003848F0" w:rsidRPr="00AC2F7D" w:rsidRDefault="00532463" w:rsidP="001405AA">
      <w:pPr>
        <w:widowControl w:val="0"/>
        <w:pBdr>
          <w:top w:val="nil"/>
          <w:left w:val="nil"/>
          <w:bottom w:val="nil"/>
          <w:right w:val="nil"/>
          <w:between w:val="nil"/>
        </w:pBdr>
        <w:spacing w:before="476" w:line="360" w:lineRule="auto"/>
        <w:jc w:val="center"/>
        <w:rPr>
          <w:rFonts w:eastAsia="Times New Roman"/>
          <w:bCs/>
          <w:color w:val="000000"/>
        </w:rPr>
      </w:pPr>
      <w:r w:rsidRPr="00AC2F7D">
        <w:rPr>
          <w:rFonts w:eastAsia="Times New Roman"/>
          <w:b/>
          <w:color w:val="000000"/>
        </w:rPr>
        <w:t>§14.</w:t>
      </w:r>
    </w:p>
    <w:p w14:paraId="2EC5EF23" w14:textId="41DE14D6"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Wprowadzanie zmian do Regulaminu Komitetu Rewitalizacji wymaga stosownej uchwały Rady Miejskiej w Sulejowie. </w:t>
      </w:r>
    </w:p>
    <w:p w14:paraId="7A73E781" w14:textId="77777777" w:rsidR="00532463" w:rsidRPr="00AC2F7D" w:rsidRDefault="00532463" w:rsidP="001405AA">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FORMULARZ ZGŁOSZENIOWY KANDYDATA NA CZŁONKA KOMITETU REWITALIZACJI</w:t>
      </w:r>
    </w:p>
    <w:p w14:paraId="4B853F3E" w14:textId="77777777" w:rsidR="00532463" w:rsidRPr="00AC2F7D" w:rsidRDefault="00532463" w:rsidP="001405AA">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I. Dane kandydata: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7"/>
        <w:gridCol w:w="3557"/>
      </w:tblGrid>
      <w:tr w:rsidR="00532463" w:rsidRPr="00AC2F7D" w14:paraId="5F9051B3" w14:textId="77777777" w:rsidTr="00532463">
        <w:trPr>
          <w:trHeight w:val="690"/>
        </w:trPr>
        <w:tc>
          <w:tcPr>
            <w:tcW w:w="3557" w:type="dxa"/>
            <w:tcBorders>
              <w:top w:val="single" w:sz="4" w:space="0" w:color="auto"/>
              <w:left w:val="single" w:sz="4" w:space="0" w:color="auto"/>
              <w:bottom w:val="single" w:sz="4" w:space="0" w:color="auto"/>
              <w:right w:val="single" w:sz="4" w:space="0" w:color="auto"/>
            </w:tcBorders>
            <w:hideMark/>
          </w:tcPr>
          <w:p w14:paraId="51D7FF45"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Imię i nazwisko </w:t>
            </w:r>
          </w:p>
        </w:tc>
        <w:tc>
          <w:tcPr>
            <w:tcW w:w="3557" w:type="dxa"/>
            <w:tcBorders>
              <w:top w:val="single" w:sz="4" w:space="0" w:color="auto"/>
              <w:left w:val="single" w:sz="4" w:space="0" w:color="auto"/>
              <w:bottom w:val="single" w:sz="4" w:space="0" w:color="auto"/>
              <w:right w:val="single" w:sz="4" w:space="0" w:color="auto"/>
            </w:tcBorders>
          </w:tcPr>
          <w:p w14:paraId="6668DA6C"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p>
        </w:tc>
      </w:tr>
      <w:tr w:rsidR="00532463" w:rsidRPr="00AC2F7D" w14:paraId="32773FA6" w14:textId="77777777" w:rsidTr="00532463">
        <w:trPr>
          <w:trHeight w:val="690"/>
        </w:trPr>
        <w:tc>
          <w:tcPr>
            <w:tcW w:w="3557" w:type="dxa"/>
            <w:tcBorders>
              <w:top w:val="single" w:sz="4" w:space="0" w:color="auto"/>
              <w:left w:val="single" w:sz="4" w:space="0" w:color="auto"/>
              <w:bottom w:val="single" w:sz="4" w:space="0" w:color="auto"/>
              <w:right w:val="single" w:sz="4" w:space="0" w:color="auto"/>
            </w:tcBorders>
            <w:hideMark/>
          </w:tcPr>
          <w:p w14:paraId="3E9B3285"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Adres zamieszkania </w:t>
            </w:r>
          </w:p>
          <w:p w14:paraId="62EDE0C5"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 </w:t>
            </w:r>
          </w:p>
        </w:tc>
        <w:tc>
          <w:tcPr>
            <w:tcW w:w="3557" w:type="dxa"/>
            <w:tcBorders>
              <w:top w:val="single" w:sz="4" w:space="0" w:color="auto"/>
              <w:left w:val="single" w:sz="4" w:space="0" w:color="auto"/>
              <w:bottom w:val="single" w:sz="4" w:space="0" w:color="auto"/>
              <w:right w:val="single" w:sz="4" w:space="0" w:color="auto"/>
            </w:tcBorders>
          </w:tcPr>
          <w:p w14:paraId="5AD4D835"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p>
        </w:tc>
      </w:tr>
      <w:tr w:rsidR="00532463" w:rsidRPr="00AC2F7D" w14:paraId="4DCA0A51" w14:textId="77777777" w:rsidTr="00532463">
        <w:trPr>
          <w:trHeight w:val="690"/>
        </w:trPr>
        <w:tc>
          <w:tcPr>
            <w:tcW w:w="3557" w:type="dxa"/>
            <w:tcBorders>
              <w:top w:val="single" w:sz="4" w:space="0" w:color="auto"/>
              <w:left w:val="single" w:sz="4" w:space="0" w:color="auto"/>
              <w:bottom w:val="single" w:sz="4" w:space="0" w:color="auto"/>
              <w:right w:val="single" w:sz="4" w:space="0" w:color="auto"/>
            </w:tcBorders>
            <w:hideMark/>
          </w:tcPr>
          <w:p w14:paraId="23D18757"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Adres do korespondencji </w:t>
            </w:r>
          </w:p>
          <w:p w14:paraId="3841EBBF"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(jeśli jest inny niż adres zamieszkania)</w:t>
            </w:r>
          </w:p>
        </w:tc>
        <w:tc>
          <w:tcPr>
            <w:tcW w:w="3557" w:type="dxa"/>
            <w:tcBorders>
              <w:top w:val="single" w:sz="4" w:space="0" w:color="auto"/>
              <w:left w:val="single" w:sz="4" w:space="0" w:color="auto"/>
              <w:bottom w:val="single" w:sz="4" w:space="0" w:color="auto"/>
              <w:right w:val="single" w:sz="4" w:space="0" w:color="auto"/>
            </w:tcBorders>
          </w:tcPr>
          <w:p w14:paraId="53FDE1BE"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p>
        </w:tc>
      </w:tr>
      <w:tr w:rsidR="00532463" w:rsidRPr="00AC2F7D" w14:paraId="329C03EA" w14:textId="77777777" w:rsidTr="00532463">
        <w:trPr>
          <w:trHeight w:val="690"/>
        </w:trPr>
        <w:tc>
          <w:tcPr>
            <w:tcW w:w="3557" w:type="dxa"/>
            <w:tcBorders>
              <w:top w:val="single" w:sz="4" w:space="0" w:color="auto"/>
              <w:left w:val="single" w:sz="4" w:space="0" w:color="auto"/>
              <w:bottom w:val="single" w:sz="4" w:space="0" w:color="auto"/>
              <w:right w:val="single" w:sz="4" w:space="0" w:color="auto"/>
            </w:tcBorders>
            <w:hideMark/>
          </w:tcPr>
          <w:p w14:paraId="5AFAAC87"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 Numer telefonu </w:t>
            </w:r>
          </w:p>
        </w:tc>
        <w:tc>
          <w:tcPr>
            <w:tcW w:w="3557" w:type="dxa"/>
            <w:tcBorders>
              <w:top w:val="single" w:sz="4" w:space="0" w:color="auto"/>
              <w:left w:val="single" w:sz="4" w:space="0" w:color="auto"/>
              <w:bottom w:val="single" w:sz="4" w:space="0" w:color="auto"/>
              <w:right w:val="single" w:sz="4" w:space="0" w:color="auto"/>
            </w:tcBorders>
          </w:tcPr>
          <w:p w14:paraId="5DB98E7C"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p>
        </w:tc>
      </w:tr>
      <w:tr w:rsidR="00532463" w:rsidRPr="00AC2F7D" w14:paraId="37439966" w14:textId="77777777" w:rsidTr="00532463">
        <w:trPr>
          <w:trHeight w:val="690"/>
        </w:trPr>
        <w:tc>
          <w:tcPr>
            <w:tcW w:w="3557" w:type="dxa"/>
            <w:tcBorders>
              <w:top w:val="single" w:sz="4" w:space="0" w:color="auto"/>
              <w:left w:val="single" w:sz="4" w:space="0" w:color="auto"/>
              <w:bottom w:val="single" w:sz="4" w:space="0" w:color="auto"/>
              <w:right w:val="single" w:sz="4" w:space="0" w:color="auto"/>
            </w:tcBorders>
            <w:hideMark/>
          </w:tcPr>
          <w:p w14:paraId="264EEBD2"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Adres e-mail </w:t>
            </w:r>
          </w:p>
        </w:tc>
        <w:tc>
          <w:tcPr>
            <w:tcW w:w="3557" w:type="dxa"/>
            <w:tcBorders>
              <w:top w:val="single" w:sz="4" w:space="0" w:color="auto"/>
              <w:left w:val="single" w:sz="4" w:space="0" w:color="auto"/>
              <w:bottom w:val="single" w:sz="4" w:space="0" w:color="auto"/>
              <w:right w:val="single" w:sz="4" w:space="0" w:color="auto"/>
            </w:tcBorders>
          </w:tcPr>
          <w:p w14:paraId="3CB99987" w14:textId="77777777" w:rsidR="00532463" w:rsidRPr="00AC2F7D" w:rsidRDefault="00532463" w:rsidP="00532463">
            <w:pPr>
              <w:widowControl w:val="0"/>
              <w:pBdr>
                <w:top w:val="nil"/>
                <w:left w:val="nil"/>
                <w:bottom w:val="nil"/>
                <w:right w:val="nil"/>
                <w:between w:val="nil"/>
              </w:pBdr>
              <w:spacing w:before="476" w:line="360" w:lineRule="auto"/>
              <w:jc w:val="both"/>
              <w:rPr>
                <w:rFonts w:eastAsia="Times New Roman"/>
                <w:bCs/>
                <w:color w:val="000000"/>
              </w:rPr>
            </w:pPr>
          </w:p>
        </w:tc>
      </w:tr>
    </w:tbl>
    <w:p w14:paraId="597CB3D0"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lastRenderedPageBreak/>
        <w:t>II. Kategoria kandydata, w ramach której składany jest formularz zgłoszeniowy (proszę zaznaczyć znakiem "X" tylko w jednej kategorii) [ zgodnie z § 2.1 ]</w:t>
      </w:r>
    </w:p>
    <w:p w14:paraId="200B1D56" w14:textId="77777777" w:rsidR="00532463" w:rsidRPr="00AC2F7D" w:rsidRDefault="00532463" w:rsidP="00AC2F7D">
      <w:pPr>
        <w:widowControl w:val="0"/>
        <w:numPr>
          <w:ilvl w:val="0"/>
          <w:numId w:val="1"/>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mieszkańcy obszaru rewitalizacji oraz właściciele, użytkownicy wieczyści nieruchomości </w:t>
      </w:r>
      <w:r w:rsidRPr="00AC2F7D">
        <w:rPr>
          <w:rFonts w:eastAsia="Times New Roman"/>
          <w:bCs/>
          <w:color w:val="000000"/>
        </w:rPr>
        <w:br/>
        <w:t xml:space="preserve">i podmioty zarządzające nieruchomościami znajdującymi się na tym obszarze, w tym spółdzielnie mieszkaniowe, wspólnoty mieszkaniowe, społeczne inicjatywy mieszkaniowe, towarzystwa budownictwa społecznego oraz członkowie kooperatywy mieszkaniowej współdziałający w celu realizacji na obszarze rewitalizacji inwestycji mieszkaniowej w rozumieniu art. 2 ust. 1 ustawy </w:t>
      </w:r>
      <w:r w:rsidRPr="00AC2F7D">
        <w:rPr>
          <w:rFonts w:eastAsia="Times New Roman"/>
          <w:bCs/>
          <w:color w:val="000000"/>
        </w:rPr>
        <w:br/>
        <w:t>z dnia 4 listopada 2022 r. o kooperatywach mieszkaniowych oraz zasadach zbywania nieruchomości należących do gminnego zasobu nieruchomości w celu wsparcia realizacji inwestycji mieszkaniowych (Dz. U. z 2023 r. poz. 28);</w:t>
      </w:r>
    </w:p>
    <w:p w14:paraId="65713FDC" w14:textId="77777777" w:rsidR="00532463" w:rsidRPr="00AC2F7D" w:rsidRDefault="00532463" w:rsidP="00AC2F7D">
      <w:pPr>
        <w:widowControl w:val="0"/>
        <w:numPr>
          <w:ilvl w:val="0"/>
          <w:numId w:val="1"/>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mieszkańcy gminy inni niż wymienieni w pkt 1;</w:t>
      </w:r>
    </w:p>
    <w:p w14:paraId="44ABD009" w14:textId="77777777" w:rsidR="00532463" w:rsidRPr="00AC2F7D" w:rsidRDefault="00532463" w:rsidP="00AC2F7D">
      <w:pPr>
        <w:widowControl w:val="0"/>
        <w:numPr>
          <w:ilvl w:val="0"/>
          <w:numId w:val="1"/>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podmioty prowadzące lub zamierzające prowadzić na obszarze gminy działalność gospodarczą;</w:t>
      </w:r>
    </w:p>
    <w:p w14:paraId="0E58BF71" w14:textId="77777777" w:rsidR="00532463" w:rsidRPr="00AC2F7D" w:rsidRDefault="00532463" w:rsidP="00AC2F7D">
      <w:pPr>
        <w:widowControl w:val="0"/>
        <w:numPr>
          <w:ilvl w:val="0"/>
          <w:numId w:val="1"/>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podmioty prowadzące lub zamierzające prowadzić na obszarze gminy działalność społeczną, </w:t>
      </w:r>
      <w:r w:rsidRPr="00AC2F7D">
        <w:rPr>
          <w:rFonts w:eastAsia="Times New Roman"/>
          <w:bCs/>
          <w:color w:val="000000"/>
        </w:rPr>
        <w:br/>
        <w:t>w tym organizacje pozarządowe i grupy nieformalne;</w:t>
      </w:r>
    </w:p>
    <w:p w14:paraId="7DB5012D" w14:textId="77777777" w:rsidR="00532463" w:rsidRPr="00AC2F7D" w:rsidRDefault="00532463" w:rsidP="00AC2F7D">
      <w:pPr>
        <w:widowControl w:val="0"/>
        <w:numPr>
          <w:ilvl w:val="0"/>
          <w:numId w:val="1"/>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jednostki samorządu terytorialnego, ich jednostki organizacyjne, oraz organy doradcze </w:t>
      </w:r>
      <w:r w:rsidRPr="00AC2F7D">
        <w:rPr>
          <w:rFonts w:eastAsia="Times New Roman"/>
          <w:bCs/>
          <w:color w:val="000000"/>
        </w:rPr>
        <w:br/>
        <w:t>i konsultacyjne gminy;</w:t>
      </w:r>
    </w:p>
    <w:p w14:paraId="23FB2538" w14:textId="77777777" w:rsidR="00532463" w:rsidRPr="00AC2F7D" w:rsidRDefault="00532463" w:rsidP="00AC2F7D">
      <w:pPr>
        <w:widowControl w:val="0"/>
        <w:numPr>
          <w:ilvl w:val="0"/>
          <w:numId w:val="1"/>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organy władzy publicznej</w:t>
      </w:r>
    </w:p>
    <w:p w14:paraId="74CF9135" w14:textId="77777777" w:rsidR="00532463" w:rsidRPr="00AC2F7D" w:rsidRDefault="00532463" w:rsidP="00AC2F7D">
      <w:pPr>
        <w:widowControl w:val="0"/>
        <w:numPr>
          <w:ilvl w:val="0"/>
          <w:numId w:val="1"/>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podmioty, inne niż wymienione w pkt 6, realizujące na obszarze rewitalizacji uprawnienia Skarbu Państwa</w:t>
      </w:r>
    </w:p>
    <w:p w14:paraId="324657A9"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III. Opis doświadczenia w zakresie rewitalizacji/realizacji projektów rewitalizacyjnych, działalności na rzecz podmiotów gospodarczych lub działalności społecznej: </w:t>
      </w:r>
    </w:p>
    <w:p w14:paraId="73FA8D40" w14:textId="227571CC"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Posiadam doświadczenie/ nie posiadam doświadczenia *</w:t>
      </w:r>
      <w:r w:rsidRPr="00AC2F7D">
        <w:rPr>
          <w:rFonts w:eastAsia="Times New Roman"/>
          <w:bCs/>
          <w:color w:val="000000"/>
          <w:vertAlign w:val="superscript"/>
        </w:rPr>
        <w:footnoteReference w:id="1"/>
      </w:r>
    </w:p>
    <w:p w14:paraId="6E09BD58"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IV. Oświadczenia kandydata na członka Komitetu Rewitalizacji Oświadczam, że: </w:t>
      </w:r>
    </w:p>
    <w:p w14:paraId="06B1C4CB" w14:textId="00AABEF4"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zapoznałem/</w:t>
      </w:r>
      <w:proofErr w:type="spellStart"/>
      <w:r w:rsidRPr="00AC2F7D">
        <w:rPr>
          <w:rFonts w:eastAsia="Times New Roman"/>
          <w:bCs/>
          <w:color w:val="000000"/>
        </w:rPr>
        <w:t>am</w:t>
      </w:r>
      <w:proofErr w:type="spellEnd"/>
      <w:r w:rsidRPr="00AC2F7D">
        <w:rPr>
          <w:rFonts w:eastAsia="Times New Roman"/>
          <w:bCs/>
          <w:color w:val="000000"/>
        </w:rPr>
        <w:t xml:space="preserve"> się z Uchwałą Nr</w:t>
      </w:r>
      <w:r w:rsidR="003848F0" w:rsidRPr="00AC2F7D">
        <w:rPr>
          <w:rFonts w:eastAsia="Times New Roman"/>
          <w:bCs/>
          <w:color w:val="000000"/>
        </w:rPr>
        <w:t>……………</w:t>
      </w:r>
      <w:r w:rsidRPr="00AC2F7D">
        <w:rPr>
          <w:rFonts w:eastAsia="Times New Roman"/>
          <w:bCs/>
          <w:color w:val="000000"/>
        </w:rPr>
        <w:t>Rady Miejskiej w Sulejowie z dnia</w:t>
      </w:r>
      <w:r w:rsidR="003848F0" w:rsidRPr="00AC2F7D">
        <w:rPr>
          <w:rFonts w:eastAsia="Times New Roman"/>
          <w:bCs/>
          <w:color w:val="000000"/>
        </w:rPr>
        <w:t>……………….</w:t>
      </w:r>
      <w:r w:rsidRPr="00AC2F7D">
        <w:rPr>
          <w:rFonts w:eastAsia="Times New Roman"/>
          <w:bCs/>
          <w:color w:val="000000"/>
        </w:rPr>
        <w:t>202</w:t>
      </w:r>
      <w:r w:rsidR="003848F0" w:rsidRPr="00AC2F7D">
        <w:rPr>
          <w:rFonts w:eastAsia="Times New Roman"/>
          <w:bCs/>
          <w:color w:val="000000"/>
        </w:rPr>
        <w:t>5</w:t>
      </w:r>
      <w:r w:rsidRPr="00AC2F7D">
        <w:rPr>
          <w:rFonts w:eastAsia="Times New Roman"/>
          <w:bCs/>
          <w:color w:val="000000"/>
        </w:rPr>
        <w:t xml:space="preserve"> r. </w:t>
      </w:r>
      <w:r w:rsidRPr="00AC2F7D">
        <w:rPr>
          <w:rFonts w:eastAsia="Times New Roman"/>
          <w:bCs/>
          <w:color w:val="000000"/>
        </w:rPr>
        <w:br/>
        <w:t xml:space="preserve">w sprawie określenia zasad wyznaczania składu oraz zasad działania Komitetu Rewitalizacji; </w:t>
      </w:r>
    </w:p>
    <w:p w14:paraId="6CD761E8"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lastRenderedPageBreak/>
        <w:t xml:space="preserve">- wyrażam zgodę na kandydowanie na członka Komitetu Rewitalizacji oraz zgłaszam chęć udziału w jego posiedzeniach i zaangażowania merytorycznego w prace dotyczące przygotowania, prowadzenia i oceny procesu rewitalizacji na obszarze rewitalizacji; </w:t>
      </w:r>
    </w:p>
    <w:p w14:paraId="1DD3EA09"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 posiadam pełną zdolność do czynności prawnych, </w:t>
      </w:r>
    </w:p>
    <w:p w14:paraId="65C60C58"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 korzystam w pełni z praw publicznych, </w:t>
      </w:r>
    </w:p>
    <w:p w14:paraId="323D25B2" w14:textId="316C4A91"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nie byłam/-em skazana/-</w:t>
      </w:r>
      <w:proofErr w:type="spellStart"/>
      <w:r w:rsidRPr="00AC2F7D">
        <w:rPr>
          <w:rFonts w:eastAsia="Times New Roman"/>
          <w:bCs/>
          <w:color w:val="000000"/>
        </w:rPr>
        <w:t>ny</w:t>
      </w:r>
      <w:proofErr w:type="spellEnd"/>
      <w:r w:rsidRPr="00AC2F7D">
        <w:rPr>
          <w:rFonts w:eastAsia="Times New Roman"/>
          <w:bCs/>
          <w:color w:val="000000"/>
        </w:rPr>
        <w:t xml:space="preserve"> prawomocnym wyrokiem sądu za umyślne przestępstwo ścigane z oskarżenia publicznego lub umyślne przestępstwo skarbowe. </w:t>
      </w:r>
    </w:p>
    <w:p w14:paraId="6EDBECB6"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rPr>
        <w:t xml:space="preserve">V. </w:t>
      </w:r>
      <w:r w:rsidRPr="00AC2F7D">
        <w:rPr>
          <w:rFonts w:eastAsia="Times New Roman"/>
          <w:bCs/>
          <w:color w:val="000000"/>
          <w:sz w:val="20"/>
          <w:szCs w:val="20"/>
        </w:rPr>
        <w:t xml:space="preserve">Dodatkowe oświadczenie kandydata na członka Komitetu Rewitalizacji, dotyczące osób, </w:t>
      </w:r>
      <w:r w:rsidRPr="00AC2F7D">
        <w:rPr>
          <w:rFonts w:eastAsia="Times New Roman"/>
          <w:bCs/>
          <w:color w:val="000000"/>
          <w:sz w:val="20"/>
          <w:szCs w:val="20"/>
        </w:rPr>
        <w:br/>
        <w:t xml:space="preserve">o których mowa w § 2 pkt 3 i 4 (należy podpisać tylko jedno oświadczenie, w zależności od tego, którą grupę się reprezentuje). </w:t>
      </w:r>
    </w:p>
    <w:p w14:paraId="0614F429" w14:textId="0F56CC5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 xml:space="preserve">Oświadczam, że prowadzę działalność gospodarczą/zasiadam w organach podmiotów wpisanych do rejestru przedsiębiorców </w:t>
      </w:r>
      <w:r w:rsidR="008A3793" w:rsidRPr="00AC2F7D">
        <w:rPr>
          <w:rFonts w:eastAsia="Times New Roman"/>
          <w:bCs/>
          <w:color w:val="000000"/>
          <w:sz w:val="20"/>
          <w:szCs w:val="20"/>
        </w:rPr>
        <w:br/>
      </w:r>
      <w:r w:rsidRPr="00AC2F7D">
        <w:rPr>
          <w:rFonts w:eastAsia="Times New Roman"/>
          <w:bCs/>
          <w:color w:val="000000"/>
          <w:sz w:val="20"/>
          <w:szCs w:val="20"/>
        </w:rPr>
        <w:t xml:space="preserve">w Krajowym Rejestrze Sądowym działających na terenie gminy Sulejów*, tj.: </w:t>
      </w:r>
    </w:p>
    <w:p w14:paraId="6CE78E0D"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w:t>
      </w:r>
    </w:p>
    <w:p w14:paraId="0A417BAB"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(nazwa i adres podmiotu)</w:t>
      </w:r>
    </w:p>
    <w:p w14:paraId="0D31F4D0"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Oświadczam, że jestem członkiem organizacji prowadzącej działalność społeczną na terenie gminy Sulejów</w:t>
      </w:r>
    </w:p>
    <w:p w14:paraId="5089910D"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 xml:space="preserve">*, tj.: </w:t>
      </w:r>
    </w:p>
    <w:p w14:paraId="488E701F"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w:t>
      </w:r>
    </w:p>
    <w:p w14:paraId="393930B7" w14:textId="0DAC2BF2"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(nazwa i adres podmiotu)</w:t>
      </w:r>
    </w:p>
    <w:p w14:paraId="620EA1DD"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w:t>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t>……………………………..</w:t>
      </w:r>
    </w:p>
    <w:p w14:paraId="3813511B" w14:textId="46513D51"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sz w:val="20"/>
          <w:szCs w:val="20"/>
        </w:rPr>
      </w:pPr>
      <w:r w:rsidRPr="00AC2F7D">
        <w:rPr>
          <w:rFonts w:eastAsia="Times New Roman"/>
          <w:bCs/>
          <w:color w:val="000000"/>
          <w:sz w:val="20"/>
          <w:szCs w:val="20"/>
        </w:rPr>
        <w:t xml:space="preserve">(miejscowość i data) </w:t>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r>
      <w:r w:rsidRPr="00AC2F7D">
        <w:rPr>
          <w:rFonts w:eastAsia="Times New Roman"/>
          <w:bCs/>
          <w:color w:val="000000"/>
          <w:sz w:val="20"/>
          <w:szCs w:val="20"/>
        </w:rPr>
        <w:tab/>
        <w:t>(czytelny podpis kandydata)</w:t>
      </w:r>
    </w:p>
    <w:p w14:paraId="581B53D8"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Wyrażam zgodę na przetwarzanie moich danych osobowych zawartych w formularzu zgłoszeniowym na członka Komitetu Rewitalizacji do celów związanych z naborem, a następnie pracami Komitetu Rewitalizacji przez Urząd Miejski w Sulejowie w tym umieszczenie na stronie sulejow.pl/ oraz sulejow.biuletyn.net mojego imienia, nazwiska, numeru telefonu i informacji o dotychczasowej działalności </w:t>
      </w:r>
      <w:r w:rsidRPr="00AC2F7D">
        <w:rPr>
          <w:rFonts w:eastAsia="Times New Roman"/>
          <w:bCs/>
          <w:color w:val="000000"/>
        </w:rPr>
        <w:lastRenderedPageBreak/>
        <w:t xml:space="preserve">oraz nazwy reprezentowanej przeze mnie grupy interesariuszy. </w:t>
      </w:r>
    </w:p>
    <w:p w14:paraId="2B6C79E9"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Ponadto oświadczam, że zapoznałem/</w:t>
      </w:r>
      <w:proofErr w:type="spellStart"/>
      <w:r w:rsidRPr="00AC2F7D">
        <w:rPr>
          <w:rFonts w:eastAsia="Times New Roman"/>
          <w:bCs/>
          <w:color w:val="000000"/>
        </w:rPr>
        <w:t>am</w:t>
      </w:r>
      <w:proofErr w:type="spellEnd"/>
      <w:r w:rsidRPr="00AC2F7D">
        <w:rPr>
          <w:rFonts w:eastAsia="Times New Roman"/>
          <w:bCs/>
          <w:color w:val="000000"/>
        </w:rPr>
        <w:t xml:space="preserve"> się z treścią klauzuli informacyjnej znajdującej się poniżej. </w:t>
      </w:r>
    </w:p>
    <w:p w14:paraId="1ACF223B" w14:textId="35AA1DB9" w:rsidR="00532463" w:rsidRPr="00AC2F7D" w:rsidRDefault="00532463" w:rsidP="00AC2F7D">
      <w:pPr>
        <w:widowControl w:val="0"/>
        <w:pBdr>
          <w:top w:val="nil"/>
          <w:left w:val="nil"/>
          <w:bottom w:val="nil"/>
          <w:right w:val="nil"/>
          <w:between w:val="nil"/>
        </w:pBdr>
        <w:spacing w:before="476" w:line="360" w:lineRule="auto"/>
        <w:rPr>
          <w:rFonts w:eastAsia="Times New Roman"/>
          <w:b/>
          <w:color w:val="000000"/>
        </w:rPr>
      </w:pPr>
      <w:r w:rsidRPr="00AC2F7D">
        <w:rPr>
          <w:rFonts w:eastAsia="Times New Roman"/>
          <w:b/>
          <w:color w:val="000000"/>
        </w:rPr>
        <w:t>Informacja o przetwarzaniu danych osobowych</w:t>
      </w:r>
    </w:p>
    <w:p w14:paraId="1760DFF8"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7A7CD8D9" w14:textId="77777777" w:rsidR="00532463" w:rsidRPr="00AC2F7D" w:rsidRDefault="00532463" w:rsidP="00AC2F7D">
      <w:pPr>
        <w:widowControl w:val="0"/>
        <w:numPr>
          <w:ilvl w:val="0"/>
          <w:numId w:val="2"/>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Administratorem danych osobowych przetwarzanych w Urzędzie Miejskim w Sulejowie jest Burmistrz Sulejowa (dalej jako „Administrator”). Dane kontaktowe Administratora:</w:t>
      </w:r>
    </w:p>
    <w:p w14:paraId="22980009" w14:textId="77777777" w:rsidR="00532463" w:rsidRPr="00AC2F7D" w:rsidRDefault="00532463" w:rsidP="00532463">
      <w:pPr>
        <w:widowControl w:val="0"/>
        <w:numPr>
          <w:ilvl w:val="0"/>
          <w:numId w:val="3"/>
        </w:numPr>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adres: ul. Konecka 42, 97-330 Sulejów</w:t>
      </w:r>
    </w:p>
    <w:p w14:paraId="3C460ED8" w14:textId="77777777" w:rsidR="00532463" w:rsidRPr="00AC2F7D" w:rsidRDefault="00532463" w:rsidP="00532463">
      <w:pPr>
        <w:widowControl w:val="0"/>
        <w:numPr>
          <w:ilvl w:val="0"/>
          <w:numId w:val="3"/>
        </w:numPr>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telefon: (44) 610 25 00</w:t>
      </w:r>
    </w:p>
    <w:p w14:paraId="66B4496F" w14:textId="77777777" w:rsidR="00532463" w:rsidRPr="00AC2F7D" w:rsidRDefault="00532463" w:rsidP="00532463">
      <w:pPr>
        <w:widowControl w:val="0"/>
        <w:numPr>
          <w:ilvl w:val="0"/>
          <w:numId w:val="3"/>
        </w:numPr>
        <w:pBdr>
          <w:top w:val="nil"/>
          <w:left w:val="nil"/>
          <w:bottom w:val="nil"/>
          <w:right w:val="nil"/>
          <w:between w:val="nil"/>
        </w:pBdr>
        <w:spacing w:before="476" w:line="360" w:lineRule="auto"/>
        <w:jc w:val="both"/>
        <w:rPr>
          <w:rFonts w:eastAsia="Times New Roman"/>
          <w:bCs/>
          <w:color w:val="000000"/>
        </w:rPr>
      </w:pPr>
      <w:r w:rsidRPr="00AC2F7D">
        <w:rPr>
          <w:rFonts w:eastAsia="Times New Roman"/>
          <w:bCs/>
          <w:color w:val="000000"/>
        </w:rPr>
        <w:t xml:space="preserve">e-mail: </w:t>
      </w:r>
      <w:hyperlink r:id="rId7" w:history="1">
        <w:r w:rsidRPr="00AC2F7D">
          <w:rPr>
            <w:rStyle w:val="Hipercze"/>
            <w:rFonts w:eastAsia="Times New Roman"/>
            <w:bCs/>
          </w:rPr>
          <w:t>um@sulejow.pl</w:t>
        </w:r>
      </w:hyperlink>
    </w:p>
    <w:p w14:paraId="2D7226C7" w14:textId="77777777" w:rsidR="00532463" w:rsidRPr="00AC2F7D" w:rsidRDefault="00532463" w:rsidP="00AC2F7D">
      <w:pPr>
        <w:widowControl w:val="0"/>
        <w:numPr>
          <w:ilvl w:val="0"/>
          <w:numId w:val="4"/>
        </w:numPr>
        <w:pBdr>
          <w:top w:val="nil"/>
          <w:left w:val="nil"/>
          <w:bottom w:val="nil"/>
          <w:right w:val="nil"/>
          <w:between w:val="nil"/>
        </w:pBdr>
        <w:tabs>
          <w:tab w:val="num" w:pos="426"/>
        </w:tabs>
        <w:spacing w:before="476" w:line="360" w:lineRule="auto"/>
        <w:rPr>
          <w:rFonts w:eastAsia="Times New Roman"/>
          <w:bCs/>
          <w:color w:val="000000"/>
        </w:rPr>
      </w:pPr>
      <w:r w:rsidRPr="00AC2F7D">
        <w:rPr>
          <w:rFonts w:eastAsia="Times New Roman"/>
          <w:bCs/>
          <w:color w:val="000000"/>
        </w:rPr>
        <w:t xml:space="preserve">Kontakt z Inspektorem Ochrony Danych, email:  </w:t>
      </w:r>
      <w:hyperlink r:id="rId8" w:history="1">
        <w:r w:rsidRPr="00AC2F7D">
          <w:rPr>
            <w:rStyle w:val="Hipercze"/>
            <w:rFonts w:eastAsia="Times New Roman"/>
            <w:bCs/>
          </w:rPr>
          <w:t>inspektor@sulejow.pl</w:t>
        </w:r>
      </w:hyperlink>
      <w:r w:rsidRPr="00AC2F7D">
        <w:rPr>
          <w:rFonts w:eastAsia="Times New Roman"/>
          <w:bCs/>
          <w:color w:val="000000"/>
        </w:rPr>
        <w:t xml:space="preserve"> lub listownie na adres Administratora.</w:t>
      </w:r>
    </w:p>
    <w:p w14:paraId="0F467903" w14:textId="0FE9D0C4" w:rsidR="00532463" w:rsidRPr="00AC2F7D" w:rsidRDefault="00532463" w:rsidP="00AC2F7D">
      <w:pPr>
        <w:widowControl w:val="0"/>
        <w:numPr>
          <w:ilvl w:val="0"/>
          <w:numId w:val="4"/>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Pani/Pana dane osobowe przetwarzane będą na podstawie art. 6 ust. 1 lit. c) RODO (tj. przetwarzanie jest niezbędne do wypełnienia obowiązku prawnego ciążącego na Administratorze) i art. 6 ust. 1 lit. e) RODO (tj. przetwarzanie jest niezbędne do wykonania zadania realizowanego w interesie publicznym lub w ramach sprawowania władzy publicznej powierzonej Administratorowi) w celu realizacji zadań związanych </w:t>
      </w:r>
      <w:r w:rsidR="008A3793" w:rsidRPr="00AC2F7D">
        <w:rPr>
          <w:rFonts w:eastAsia="Times New Roman"/>
          <w:bCs/>
          <w:color w:val="000000"/>
        </w:rPr>
        <w:br/>
      </w:r>
      <w:r w:rsidRPr="00AC2F7D">
        <w:rPr>
          <w:rFonts w:eastAsia="Times New Roman"/>
          <w:bCs/>
          <w:color w:val="000000"/>
        </w:rPr>
        <w:t>z procesem rewitalizacji, w tym przeprowadzenia konsultacji społecznych w szczególności w związku z ustawą z  dnia 8 marca 1990 r. o samorządzie gminnym oraz ustawą z dnia 9  października 2015 r., o  rewitalizacji;</w:t>
      </w:r>
    </w:p>
    <w:p w14:paraId="1D9D1DF7" w14:textId="77777777" w:rsidR="00532463" w:rsidRPr="00AC2F7D" w:rsidRDefault="00532463" w:rsidP="00AC2F7D">
      <w:pPr>
        <w:widowControl w:val="0"/>
        <w:numPr>
          <w:ilvl w:val="0"/>
          <w:numId w:val="4"/>
        </w:numPr>
        <w:pBdr>
          <w:top w:val="nil"/>
          <w:left w:val="nil"/>
          <w:bottom w:val="nil"/>
          <w:right w:val="nil"/>
          <w:between w:val="nil"/>
        </w:pBdr>
        <w:tabs>
          <w:tab w:val="num" w:pos="426"/>
        </w:tabs>
        <w:spacing w:before="476" w:line="360" w:lineRule="auto"/>
        <w:rPr>
          <w:rFonts w:eastAsia="Times New Roman"/>
          <w:bCs/>
          <w:color w:val="000000"/>
        </w:rPr>
      </w:pPr>
      <w:r w:rsidRPr="00AC2F7D">
        <w:rPr>
          <w:rFonts w:eastAsia="Times New Roman"/>
          <w:bCs/>
          <w:color w:val="000000"/>
        </w:rPr>
        <w:t>Podanie danych osobowych jest dobrowolne lecz niezbędne do realizacji celu.</w:t>
      </w:r>
    </w:p>
    <w:p w14:paraId="2F935736" w14:textId="77777777" w:rsidR="00532463" w:rsidRPr="00AC2F7D" w:rsidRDefault="00532463" w:rsidP="00AC2F7D">
      <w:pPr>
        <w:widowControl w:val="0"/>
        <w:numPr>
          <w:ilvl w:val="0"/>
          <w:numId w:val="4"/>
        </w:numPr>
        <w:pBdr>
          <w:top w:val="nil"/>
          <w:left w:val="nil"/>
          <w:bottom w:val="nil"/>
          <w:right w:val="nil"/>
          <w:between w:val="nil"/>
        </w:pBdr>
        <w:tabs>
          <w:tab w:val="num" w:pos="426"/>
        </w:tabs>
        <w:spacing w:before="476" w:line="360" w:lineRule="auto"/>
        <w:rPr>
          <w:rFonts w:eastAsia="Times New Roman"/>
          <w:bCs/>
          <w:color w:val="000000"/>
        </w:rPr>
      </w:pPr>
      <w:r w:rsidRPr="00AC2F7D">
        <w:rPr>
          <w:rFonts w:eastAsia="Times New Roman"/>
          <w:bCs/>
          <w:color w:val="000000"/>
        </w:rPr>
        <w:t xml:space="preserve">Administrator udostępni Państwa dane osobowe innym odbiorcom na podstawie przepisów prawa, w ramach przysługującego mu uprawnienia bądź w związku z ciążącym na nim obowiązku prawnym. Odbiorcami danych osobowych będą ponadto podmioty świadczące na rzecz </w:t>
      </w:r>
      <w:r w:rsidRPr="00AC2F7D">
        <w:rPr>
          <w:rFonts w:eastAsia="Times New Roman"/>
          <w:bCs/>
          <w:color w:val="000000"/>
        </w:rPr>
        <w:lastRenderedPageBreak/>
        <w:t>Administratora usługi w zakresie utrzymania systemów informatycznych, poczty elektronicznej i tradycyjnej.</w:t>
      </w:r>
    </w:p>
    <w:p w14:paraId="42857B39" w14:textId="17FABAA9" w:rsidR="00532463" w:rsidRPr="00AC2F7D" w:rsidRDefault="00532463" w:rsidP="00AC2F7D">
      <w:pPr>
        <w:widowControl w:val="0"/>
        <w:numPr>
          <w:ilvl w:val="0"/>
          <w:numId w:val="4"/>
        </w:numPr>
        <w:pBdr>
          <w:top w:val="nil"/>
          <w:left w:val="nil"/>
          <w:bottom w:val="nil"/>
          <w:right w:val="nil"/>
          <w:between w:val="nil"/>
        </w:pBdr>
        <w:tabs>
          <w:tab w:val="num" w:pos="426"/>
        </w:tabs>
        <w:spacing w:before="476" w:line="360" w:lineRule="auto"/>
        <w:rPr>
          <w:rFonts w:eastAsia="Times New Roman"/>
          <w:bCs/>
          <w:color w:val="000000"/>
        </w:rPr>
      </w:pPr>
      <w:r w:rsidRPr="00AC2F7D">
        <w:rPr>
          <w:rFonts w:eastAsia="Times New Roman"/>
          <w:bCs/>
          <w:color w:val="000000"/>
        </w:rPr>
        <w:t xml:space="preserve">Państwa dane osobowe będą przechowywane przez okres wynikający z Ustawy z dnia 14 lipca 1983 r. </w:t>
      </w:r>
      <w:r w:rsidR="008A3793" w:rsidRPr="00AC2F7D">
        <w:rPr>
          <w:rFonts w:eastAsia="Times New Roman"/>
          <w:bCs/>
          <w:color w:val="000000"/>
        </w:rPr>
        <w:br/>
      </w:r>
      <w:r w:rsidRPr="00AC2F7D">
        <w:rPr>
          <w:rFonts w:eastAsia="Times New Roman"/>
          <w:bCs/>
          <w:color w:val="000000"/>
        </w:rPr>
        <w:t>o narodowym zasobie archiwalnym i archiwach</w:t>
      </w:r>
    </w:p>
    <w:p w14:paraId="15D513EC" w14:textId="77777777" w:rsidR="00532463" w:rsidRPr="00AC2F7D" w:rsidRDefault="00532463" w:rsidP="00AC2F7D">
      <w:pPr>
        <w:widowControl w:val="0"/>
        <w:numPr>
          <w:ilvl w:val="0"/>
          <w:numId w:val="4"/>
        </w:numPr>
        <w:pBdr>
          <w:top w:val="nil"/>
          <w:left w:val="nil"/>
          <w:bottom w:val="nil"/>
          <w:right w:val="nil"/>
          <w:between w:val="nil"/>
        </w:pBdr>
        <w:tabs>
          <w:tab w:val="num" w:pos="426"/>
        </w:tabs>
        <w:spacing w:before="476" w:line="360" w:lineRule="auto"/>
        <w:rPr>
          <w:rFonts w:eastAsia="Times New Roman"/>
          <w:bCs/>
          <w:color w:val="000000"/>
        </w:rPr>
      </w:pPr>
      <w:r w:rsidRPr="00AC2F7D">
        <w:rPr>
          <w:rFonts w:eastAsia="Times New Roman"/>
          <w:bCs/>
          <w:color w:val="000000"/>
        </w:rPr>
        <w:t xml:space="preserve">Przysługuje Państwu prawo: </w:t>
      </w:r>
    </w:p>
    <w:p w14:paraId="2A6A12E3" w14:textId="77777777" w:rsidR="00532463" w:rsidRPr="00AC2F7D" w:rsidRDefault="00532463" w:rsidP="00AC2F7D">
      <w:pPr>
        <w:widowControl w:val="0"/>
        <w:numPr>
          <w:ilvl w:val="1"/>
          <w:numId w:val="4"/>
        </w:numPr>
        <w:pBdr>
          <w:top w:val="nil"/>
          <w:left w:val="nil"/>
          <w:bottom w:val="nil"/>
          <w:right w:val="nil"/>
          <w:between w:val="nil"/>
        </w:pBdr>
        <w:tabs>
          <w:tab w:val="clear" w:pos="1440"/>
          <w:tab w:val="num" w:pos="1134"/>
        </w:tabs>
        <w:spacing w:before="476" w:line="360" w:lineRule="auto"/>
        <w:rPr>
          <w:rFonts w:eastAsia="Times New Roman"/>
          <w:bCs/>
          <w:color w:val="000000"/>
        </w:rPr>
      </w:pPr>
      <w:r w:rsidRPr="00AC2F7D">
        <w:rPr>
          <w:rFonts w:eastAsia="Times New Roman"/>
          <w:bCs/>
          <w:color w:val="000000"/>
        </w:rPr>
        <w:t xml:space="preserve">dostępu do swoich danych; </w:t>
      </w:r>
    </w:p>
    <w:p w14:paraId="42635340" w14:textId="77777777" w:rsidR="00532463" w:rsidRPr="00AC2F7D" w:rsidRDefault="00532463" w:rsidP="00AC2F7D">
      <w:pPr>
        <w:widowControl w:val="0"/>
        <w:numPr>
          <w:ilvl w:val="1"/>
          <w:numId w:val="4"/>
        </w:numPr>
        <w:pBdr>
          <w:top w:val="nil"/>
          <w:left w:val="nil"/>
          <w:bottom w:val="nil"/>
          <w:right w:val="nil"/>
          <w:between w:val="nil"/>
        </w:pBdr>
        <w:tabs>
          <w:tab w:val="clear" w:pos="1440"/>
          <w:tab w:val="num" w:pos="1134"/>
        </w:tabs>
        <w:spacing w:before="476" w:line="360" w:lineRule="auto"/>
        <w:rPr>
          <w:rFonts w:eastAsia="Times New Roman"/>
          <w:bCs/>
          <w:color w:val="000000"/>
        </w:rPr>
      </w:pPr>
      <w:r w:rsidRPr="00AC2F7D">
        <w:rPr>
          <w:rFonts w:eastAsia="Times New Roman"/>
          <w:bCs/>
          <w:color w:val="000000"/>
        </w:rPr>
        <w:t xml:space="preserve">do sprostowania (poprawiania) swoich danych lub ich uzupełnienia, </w:t>
      </w:r>
    </w:p>
    <w:p w14:paraId="777D8E58" w14:textId="77777777" w:rsidR="00532463" w:rsidRPr="00AC2F7D" w:rsidRDefault="00532463" w:rsidP="00AC2F7D">
      <w:pPr>
        <w:widowControl w:val="0"/>
        <w:numPr>
          <w:ilvl w:val="1"/>
          <w:numId w:val="4"/>
        </w:numPr>
        <w:pBdr>
          <w:top w:val="nil"/>
          <w:left w:val="nil"/>
          <w:bottom w:val="nil"/>
          <w:right w:val="nil"/>
          <w:between w:val="nil"/>
        </w:pBdr>
        <w:tabs>
          <w:tab w:val="clear" w:pos="1440"/>
          <w:tab w:val="num" w:pos="1134"/>
        </w:tabs>
        <w:spacing w:before="476" w:line="360" w:lineRule="auto"/>
        <w:rPr>
          <w:rFonts w:eastAsia="Times New Roman"/>
          <w:bCs/>
          <w:color w:val="000000"/>
        </w:rPr>
      </w:pPr>
      <w:r w:rsidRPr="00AC2F7D">
        <w:rPr>
          <w:rFonts w:eastAsia="Times New Roman"/>
          <w:bCs/>
          <w:color w:val="000000"/>
        </w:rPr>
        <w:t xml:space="preserve">ograniczenia przetwarzania; </w:t>
      </w:r>
    </w:p>
    <w:p w14:paraId="26CACCD7" w14:textId="77777777" w:rsidR="00532463" w:rsidRPr="00AC2F7D" w:rsidRDefault="00532463" w:rsidP="00AC2F7D">
      <w:pPr>
        <w:widowControl w:val="0"/>
        <w:numPr>
          <w:ilvl w:val="1"/>
          <w:numId w:val="4"/>
        </w:numPr>
        <w:pBdr>
          <w:top w:val="nil"/>
          <w:left w:val="nil"/>
          <w:bottom w:val="nil"/>
          <w:right w:val="nil"/>
          <w:between w:val="nil"/>
        </w:pBdr>
        <w:tabs>
          <w:tab w:val="clear" w:pos="1440"/>
          <w:tab w:val="num" w:pos="1134"/>
        </w:tabs>
        <w:spacing w:before="476" w:line="360" w:lineRule="auto"/>
        <w:rPr>
          <w:rFonts w:eastAsia="Times New Roman"/>
          <w:bCs/>
          <w:color w:val="000000"/>
        </w:rPr>
      </w:pPr>
      <w:r w:rsidRPr="00AC2F7D">
        <w:rPr>
          <w:rFonts w:eastAsia="Times New Roman"/>
          <w:bCs/>
          <w:color w:val="000000"/>
        </w:rPr>
        <w:t xml:space="preserve">wniesienia sprzeciwu wobec ich przetwarzania, </w:t>
      </w:r>
    </w:p>
    <w:p w14:paraId="4D212C25" w14:textId="77777777" w:rsidR="00532463" w:rsidRPr="00AC2F7D" w:rsidRDefault="00532463" w:rsidP="00AC2F7D">
      <w:pPr>
        <w:widowControl w:val="0"/>
        <w:numPr>
          <w:ilvl w:val="1"/>
          <w:numId w:val="4"/>
        </w:numPr>
        <w:pBdr>
          <w:top w:val="nil"/>
          <w:left w:val="nil"/>
          <w:bottom w:val="nil"/>
          <w:right w:val="nil"/>
          <w:between w:val="nil"/>
        </w:pBdr>
        <w:tabs>
          <w:tab w:val="clear" w:pos="1440"/>
          <w:tab w:val="num" w:pos="1134"/>
        </w:tabs>
        <w:spacing w:before="476" w:line="360" w:lineRule="auto"/>
        <w:rPr>
          <w:rFonts w:eastAsia="Times New Roman"/>
          <w:bCs/>
          <w:color w:val="000000"/>
        </w:rPr>
      </w:pPr>
      <w:r w:rsidRPr="00AC2F7D">
        <w:rPr>
          <w:rFonts w:eastAsia="Times New Roman"/>
          <w:bCs/>
          <w:color w:val="000000"/>
        </w:rPr>
        <w:t xml:space="preserve">wniesienia skargi do Prezesa Urzędu Ochrony Danych Osobowych, gdy uznają Państwo, że przetwarzanie danych osobowych narusza przepisy RODO na adres ul. Stawki 2, 00-193 Warszawa. </w:t>
      </w:r>
    </w:p>
    <w:p w14:paraId="0CA771B1" w14:textId="77777777"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W celu skorzystania z praw o których mowa w pkt 7 </w:t>
      </w:r>
      <w:proofErr w:type="spellStart"/>
      <w:r w:rsidRPr="00AC2F7D">
        <w:rPr>
          <w:rFonts w:eastAsia="Times New Roman"/>
          <w:bCs/>
          <w:color w:val="000000"/>
        </w:rPr>
        <w:t>ppkt</w:t>
      </w:r>
      <w:proofErr w:type="spellEnd"/>
      <w:r w:rsidRPr="00AC2F7D">
        <w:rPr>
          <w:rFonts w:eastAsia="Times New Roman"/>
          <w:bCs/>
          <w:color w:val="000000"/>
        </w:rPr>
        <w:t xml:space="preserve"> a) - d) należy skontaktować się z Administratorem lub Inspektorem Ochrony Danych, korzystając ze wskazanych wyżej danych kontaktowych.</w:t>
      </w:r>
    </w:p>
    <w:p w14:paraId="3A12FE6A" w14:textId="1016997F" w:rsidR="00532463" w:rsidRPr="00A57A94" w:rsidRDefault="00532463" w:rsidP="00AC2F7D">
      <w:pPr>
        <w:widowControl w:val="0"/>
        <w:numPr>
          <w:ilvl w:val="0"/>
          <w:numId w:val="4"/>
        </w:numPr>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05B6F04B" w14:textId="4E0B5C3A" w:rsidR="00532463"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9. Ma Pan/Pani prawo wniesienia skargi dotyczącej niezgodności przetwarzania przekazanych danych osobowych z RODO do organu nadzorczego, którym jest Prezes Urzędu Ochrony Danych Osobowych </w:t>
      </w:r>
      <w:r w:rsidRPr="00AC2F7D">
        <w:rPr>
          <w:rFonts w:eastAsia="Times New Roman"/>
          <w:bCs/>
          <w:color w:val="000000"/>
        </w:rPr>
        <w:br/>
        <w:t xml:space="preserve">z siedzibą ul. Stawki 2, 00-193 Warszawa. 10. Podanie przez Pana/Panią danych osobowych jest obowiązkowe, gdyż przesłankę przetwarzania danych osobowych stanowi przepis prawa (niezbędne do realizacji celów związanych z pracami Komitetu Rewitalizacji). </w:t>
      </w:r>
    </w:p>
    <w:p w14:paraId="3C830026" w14:textId="08A986A1" w:rsidR="00AC2F7D" w:rsidRPr="00AC2F7D" w:rsidRDefault="00532463" w:rsidP="00AC2F7D">
      <w:pPr>
        <w:widowControl w:val="0"/>
        <w:pBdr>
          <w:top w:val="nil"/>
          <w:left w:val="nil"/>
          <w:bottom w:val="nil"/>
          <w:right w:val="nil"/>
          <w:between w:val="nil"/>
        </w:pBdr>
        <w:spacing w:before="476" w:line="360" w:lineRule="auto"/>
        <w:rPr>
          <w:rFonts w:eastAsia="Times New Roman"/>
          <w:bCs/>
          <w:color w:val="000000"/>
        </w:rPr>
      </w:pPr>
      <w:r w:rsidRPr="00AC2F7D">
        <w:rPr>
          <w:rFonts w:eastAsia="Times New Roman"/>
          <w:bCs/>
          <w:color w:val="000000"/>
        </w:rPr>
        <w:t xml:space="preserve">11. Pana/Pani dane osobowe nie będą przetwarzane w sposób zautomatyzowany. Nie będą podlegać </w:t>
      </w:r>
      <w:r w:rsidRPr="00AC2F7D">
        <w:rPr>
          <w:rFonts w:eastAsia="Times New Roman"/>
          <w:bCs/>
          <w:color w:val="000000"/>
        </w:rPr>
        <w:lastRenderedPageBreak/>
        <w:t xml:space="preserve">profilowaniu. </w:t>
      </w:r>
    </w:p>
    <w:p w14:paraId="7C0BC0CF" w14:textId="77777777" w:rsidR="007E7BED" w:rsidRPr="00AC2F7D" w:rsidRDefault="001405AA" w:rsidP="00532463">
      <w:pPr>
        <w:widowControl w:val="0"/>
        <w:pBdr>
          <w:top w:val="nil"/>
          <w:left w:val="nil"/>
          <w:bottom w:val="nil"/>
          <w:right w:val="nil"/>
          <w:between w:val="nil"/>
        </w:pBdr>
        <w:spacing w:line="360" w:lineRule="auto"/>
        <w:ind w:right="892"/>
        <w:jc w:val="both"/>
        <w:rPr>
          <w:rFonts w:eastAsia="Times New Roman"/>
          <w:color w:val="000000"/>
        </w:rPr>
      </w:pPr>
      <w:r w:rsidRPr="00AC2F7D">
        <w:rPr>
          <w:rFonts w:eastAsia="Times New Roman"/>
          <w:color w:val="000000"/>
        </w:rPr>
        <w:t xml:space="preserve">Załącznik do Załącznika </w:t>
      </w:r>
    </w:p>
    <w:p w14:paraId="69F0C1F4" w14:textId="77777777" w:rsidR="007E7BED" w:rsidRPr="00AC2F7D" w:rsidRDefault="001405AA" w:rsidP="00532463">
      <w:pPr>
        <w:widowControl w:val="0"/>
        <w:pBdr>
          <w:top w:val="nil"/>
          <w:left w:val="nil"/>
          <w:bottom w:val="nil"/>
          <w:right w:val="nil"/>
          <w:between w:val="nil"/>
        </w:pBdr>
        <w:spacing w:before="242" w:line="360" w:lineRule="auto"/>
        <w:jc w:val="both"/>
        <w:rPr>
          <w:rFonts w:eastAsia="Times New Roman"/>
          <w:b/>
          <w:color w:val="000000"/>
        </w:rPr>
      </w:pPr>
      <w:r w:rsidRPr="00AC2F7D">
        <w:rPr>
          <w:rFonts w:eastAsia="Times New Roman"/>
          <w:b/>
          <w:color w:val="000000"/>
        </w:rPr>
        <w:t xml:space="preserve">FORMULARZ ZGŁOSZENIOWY KANDYDATA </w:t>
      </w:r>
    </w:p>
    <w:p w14:paraId="575EC887" w14:textId="6A9E7347" w:rsidR="00F87397" w:rsidRPr="00AC2F7D" w:rsidRDefault="001405AA" w:rsidP="00532463">
      <w:pPr>
        <w:widowControl w:val="0"/>
        <w:pBdr>
          <w:top w:val="nil"/>
          <w:left w:val="nil"/>
          <w:bottom w:val="nil"/>
          <w:right w:val="nil"/>
          <w:between w:val="nil"/>
        </w:pBdr>
        <w:spacing w:line="360" w:lineRule="auto"/>
        <w:jc w:val="both"/>
        <w:rPr>
          <w:rFonts w:eastAsia="Times New Roman"/>
          <w:b/>
          <w:color w:val="000000"/>
        </w:rPr>
      </w:pPr>
      <w:r w:rsidRPr="00AC2F7D">
        <w:rPr>
          <w:rFonts w:eastAsia="Times New Roman"/>
          <w:b/>
          <w:color w:val="000000"/>
        </w:rPr>
        <w:t xml:space="preserve">NA CZŁONKA KOMITETU REWITALIZACJI </w:t>
      </w:r>
    </w:p>
    <w:p w14:paraId="581ACA02"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 xml:space="preserve">I. Dane kandydata: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7"/>
        <w:gridCol w:w="3557"/>
      </w:tblGrid>
      <w:tr w:rsidR="003848F0" w:rsidRPr="00AC2F7D" w14:paraId="17BA4B8E" w14:textId="77777777" w:rsidTr="003848F0">
        <w:trPr>
          <w:trHeight w:val="690"/>
        </w:trPr>
        <w:tc>
          <w:tcPr>
            <w:tcW w:w="3557" w:type="dxa"/>
            <w:tcBorders>
              <w:top w:val="single" w:sz="4" w:space="0" w:color="auto"/>
              <w:left w:val="single" w:sz="4" w:space="0" w:color="auto"/>
              <w:bottom w:val="single" w:sz="4" w:space="0" w:color="auto"/>
              <w:right w:val="single" w:sz="4" w:space="0" w:color="auto"/>
            </w:tcBorders>
            <w:hideMark/>
          </w:tcPr>
          <w:p w14:paraId="16C48F89"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 xml:space="preserve">Imię i nazwisko </w:t>
            </w:r>
          </w:p>
        </w:tc>
        <w:tc>
          <w:tcPr>
            <w:tcW w:w="3557" w:type="dxa"/>
            <w:tcBorders>
              <w:top w:val="single" w:sz="4" w:space="0" w:color="auto"/>
              <w:left w:val="single" w:sz="4" w:space="0" w:color="auto"/>
              <w:bottom w:val="single" w:sz="4" w:space="0" w:color="auto"/>
              <w:right w:val="single" w:sz="4" w:space="0" w:color="auto"/>
            </w:tcBorders>
          </w:tcPr>
          <w:p w14:paraId="0DC34853"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p>
        </w:tc>
      </w:tr>
      <w:tr w:rsidR="003848F0" w:rsidRPr="00AC2F7D" w14:paraId="49D8FCC5" w14:textId="77777777" w:rsidTr="003848F0">
        <w:trPr>
          <w:trHeight w:val="690"/>
        </w:trPr>
        <w:tc>
          <w:tcPr>
            <w:tcW w:w="3557" w:type="dxa"/>
            <w:tcBorders>
              <w:top w:val="single" w:sz="4" w:space="0" w:color="auto"/>
              <w:left w:val="single" w:sz="4" w:space="0" w:color="auto"/>
              <w:bottom w:val="single" w:sz="4" w:space="0" w:color="auto"/>
              <w:right w:val="single" w:sz="4" w:space="0" w:color="auto"/>
            </w:tcBorders>
            <w:hideMark/>
          </w:tcPr>
          <w:p w14:paraId="60F1514A"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 xml:space="preserve">Adres zamieszkania </w:t>
            </w:r>
          </w:p>
          <w:p w14:paraId="24C86165"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 xml:space="preserve"> </w:t>
            </w:r>
          </w:p>
        </w:tc>
        <w:tc>
          <w:tcPr>
            <w:tcW w:w="3557" w:type="dxa"/>
            <w:tcBorders>
              <w:top w:val="single" w:sz="4" w:space="0" w:color="auto"/>
              <w:left w:val="single" w:sz="4" w:space="0" w:color="auto"/>
              <w:bottom w:val="single" w:sz="4" w:space="0" w:color="auto"/>
              <w:right w:val="single" w:sz="4" w:space="0" w:color="auto"/>
            </w:tcBorders>
          </w:tcPr>
          <w:p w14:paraId="364D2D8B"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p>
        </w:tc>
      </w:tr>
      <w:tr w:rsidR="003848F0" w:rsidRPr="00AC2F7D" w14:paraId="3BA046F5" w14:textId="77777777" w:rsidTr="003848F0">
        <w:trPr>
          <w:trHeight w:val="690"/>
        </w:trPr>
        <w:tc>
          <w:tcPr>
            <w:tcW w:w="3557" w:type="dxa"/>
            <w:tcBorders>
              <w:top w:val="single" w:sz="4" w:space="0" w:color="auto"/>
              <w:left w:val="single" w:sz="4" w:space="0" w:color="auto"/>
              <w:bottom w:val="single" w:sz="4" w:space="0" w:color="auto"/>
              <w:right w:val="single" w:sz="4" w:space="0" w:color="auto"/>
            </w:tcBorders>
            <w:hideMark/>
          </w:tcPr>
          <w:p w14:paraId="2465F227"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 xml:space="preserve">Adres do korespondencji </w:t>
            </w:r>
          </w:p>
          <w:p w14:paraId="76077AD0"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(jeśli jest inny niż adres zamieszkania)</w:t>
            </w:r>
          </w:p>
        </w:tc>
        <w:tc>
          <w:tcPr>
            <w:tcW w:w="3557" w:type="dxa"/>
            <w:tcBorders>
              <w:top w:val="single" w:sz="4" w:space="0" w:color="auto"/>
              <w:left w:val="single" w:sz="4" w:space="0" w:color="auto"/>
              <w:bottom w:val="single" w:sz="4" w:space="0" w:color="auto"/>
              <w:right w:val="single" w:sz="4" w:space="0" w:color="auto"/>
            </w:tcBorders>
          </w:tcPr>
          <w:p w14:paraId="17FF63B1"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p>
        </w:tc>
      </w:tr>
      <w:tr w:rsidR="003848F0" w:rsidRPr="00AC2F7D" w14:paraId="7EAB6381" w14:textId="77777777" w:rsidTr="003848F0">
        <w:trPr>
          <w:trHeight w:val="690"/>
        </w:trPr>
        <w:tc>
          <w:tcPr>
            <w:tcW w:w="3557" w:type="dxa"/>
            <w:tcBorders>
              <w:top w:val="single" w:sz="4" w:space="0" w:color="auto"/>
              <w:left w:val="single" w:sz="4" w:space="0" w:color="auto"/>
              <w:bottom w:val="single" w:sz="4" w:space="0" w:color="auto"/>
              <w:right w:val="single" w:sz="4" w:space="0" w:color="auto"/>
            </w:tcBorders>
            <w:hideMark/>
          </w:tcPr>
          <w:p w14:paraId="0ECEEDB0"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 xml:space="preserve"> Numer telefonu </w:t>
            </w:r>
          </w:p>
        </w:tc>
        <w:tc>
          <w:tcPr>
            <w:tcW w:w="3557" w:type="dxa"/>
            <w:tcBorders>
              <w:top w:val="single" w:sz="4" w:space="0" w:color="auto"/>
              <w:left w:val="single" w:sz="4" w:space="0" w:color="auto"/>
              <w:bottom w:val="single" w:sz="4" w:space="0" w:color="auto"/>
              <w:right w:val="single" w:sz="4" w:space="0" w:color="auto"/>
            </w:tcBorders>
          </w:tcPr>
          <w:p w14:paraId="338133C2"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p>
        </w:tc>
      </w:tr>
      <w:tr w:rsidR="003848F0" w:rsidRPr="00AC2F7D" w14:paraId="617D8944" w14:textId="77777777" w:rsidTr="003848F0">
        <w:trPr>
          <w:trHeight w:val="690"/>
        </w:trPr>
        <w:tc>
          <w:tcPr>
            <w:tcW w:w="3557" w:type="dxa"/>
            <w:tcBorders>
              <w:top w:val="single" w:sz="4" w:space="0" w:color="auto"/>
              <w:left w:val="single" w:sz="4" w:space="0" w:color="auto"/>
              <w:bottom w:val="single" w:sz="4" w:space="0" w:color="auto"/>
              <w:right w:val="single" w:sz="4" w:space="0" w:color="auto"/>
            </w:tcBorders>
            <w:hideMark/>
          </w:tcPr>
          <w:p w14:paraId="10153763"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r w:rsidRPr="00AC2F7D">
              <w:rPr>
                <w:rFonts w:eastAsia="Times New Roman"/>
                <w:color w:val="000000"/>
              </w:rPr>
              <w:t xml:space="preserve">Adres e-mail </w:t>
            </w:r>
          </w:p>
        </w:tc>
        <w:tc>
          <w:tcPr>
            <w:tcW w:w="3557" w:type="dxa"/>
            <w:tcBorders>
              <w:top w:val="single" w:sz="4" w:space="0" w:color="auto"/>
              <w:left w:val="single" w:sz="4" w:space="0" w:color="auto"/>
              <w:bottom w:val="single" w:sz="4" w:space="0" w:color="auto"/>
              <w:right w:val="single" w:sz="4" w:space="0" w:color="auto"/>
            </w:tcBorders>
          </w:tcPr>
          <w:p w14:paraId="18FA9D9F" w14:textId="77777777" w:rsidR="003848F0" w:rsidRPr="00AC2F7D" w:rsidRDefault="003848F0" w:rsidP="003848F0">
            <w:pPr>
              <w:widowControl w:val="0"/>
              <w:pBdr>
                <w:top w:val="nil"/>
                <w:left w:val="nil"/>
                <w:bottom w:val="nil"/>
                <w:right w:val="nil"/>
                <w:between w:val="nil"/>
              </w:pBdr>
              <w:spacing w:before="476" w:line="360" w:lineRule="auto"/>
              <w:ind w:left="122"/>
              <w:jc w:val="both"/>
              <w:rPr>
                <w:rFonts w:eastAsia="Times New Roman"/>
                <w:color w:val="000000"/>
              </w:rPr>
            </w:pPr>
          </w:p>
        </w:tc>
      </w:tr>
    </w:tbl>
    <w:p w14:paraId="6E9BE03C" w14:textId="77777777" w:rsidR="00AC2F7D" w:rsidRDefault="00AC2F7D" w:rsidP="00AC2F7D">
      <w:pPr>
        <w:widowControl w:val="0"/>
        <w:pBdr>
          <w:top w:val="nil"/>
          <w:left w:val="nil"/>
          <w:bottom w:val="nil"/>
          <w:right w:val="nil"/>
          <w:between w:val="nil"/>
        </w:pBdr>
        <w:spacing w:line="360" w:lineRule="auto"/>
        <w:jc w:val="center"/>
        <w:rPr>
          <w:rFonts w:eastAsia="Times New Roman"/>
          <w:color w:val="000000"/>
        </w:rPr>
      </w:pPr>
    </w:p>
    <w:p w14:paraId="4141E607" w14:textId="77777777" w:rsidR="00AC2F7D" w:rsidRDefault="00AC2F7D">
      <w:pPr>
        <w:rPr>
          <w:rFonts w:eastAsia="Times New Roman"/>
          <w:color w:val="000000"/>
        </w:rPr>
      </w:pPr>
      <w:r>
        <w:rPr>
          <w:rFonts w:eastAsia="Times New Roman"/>
          <w:color w:val="000000"/>
        </w:rPr>
        <w:br w:type="page"/>
      </w:r>
    </w:p>
    <w:p w14:paraId="2396BF88" w14:textId="6CF655AE" w:rsidR="007E7BED" w:rsidRPr="00AC2F7D" w:rsidRDefault="001405AA" w:rsidP="00AC2F7D">
      <w:pPr>
        <w:widowControl w:val="0"/>
        <w:pBdr>
          <w:top w:val="nil"/>
          <w:left w:val="nil"/>
          <w:bottom w:val="nil"/>
          <w:right w:val="nil"/>
          <w:between w:val="nil"/>
        </w:pBdr>
        <w:spacing w:line="360" w:lineRule="auto"/>
        <w:jc w:val="center"/>
        <w:rPr>
          <w:rFonts w:eastAsia="Times New Roman"/>
          <w:b/>
          <w:color w:val="000000"/>
        </w:rPr>
      </w:pPr>
      <w:r w:rsidRPr="00AC2F7D">
        <w:rPr>
          <w:rFonts w:eastAsia="Times New Roman"/>
          <w:b/>
          <w:color w:val="000000"/>
        </w:rPr>
        <w:lastRenderedPageBreak/>
        <w:t>Uzasadnienie</w:t>
      </w:r>
    </w:p>
    <w:p w14:paraId="693E9ADF" w14:textId="57B75C27" w:rsidR="007E7BED" w:rsidRPr="00AC2F7D" w:rsidRDefault="001405AA" w:rsidP="00AC2F7D">
      <w:pPr>
        <w:widowControl w:val="0"/>
        <w:pBdr>
          <w:top w:val="nil"/>
          <w:left w:val="nil"/>
          <w:bottom w:val="nil"/>
          <w:right w:val="nil"/>
          <w:between w:val="nil"/>
        </w:pBdr>
        <w:spacing w:before="116" w:line="360" w:lineRule="auto"/>
        <w:ind w:left="401" w:right="37" w:firstLine="229"/>
        <w:rPr>
          <w:rFonts w:eastAsia="Times New Roman"/>
          <w:color w:val="000000"/>
        </w:rPr>
      </w:pPr>
      <w:r w:rsidRPr="00AC2F7D">
        <w:rPr>
          <w:rFonts w:eastAsia="Times New Roman"/>
          <w:color w:val="000000"/>
        </w:rPr>
        <w:t xml:space="preserve">Zgodnie z art. 7 ust. 3 ustawy z dnia 9 października 2015 r. o rewitalizacji, zachodzi obowiązek podjęcia uchwały w sprawie określenia zasad wyznaczania składu oraz zasad działania Komitetu Rewitalizacji. Komitet Rewitalizacji stanowi forum współpracy i dialogu interesariuszy procesu rewitalizacji z organami Gminy </w:t>
      </w:r>
      <w:r w:rsidR="009D574E" w:rsidRPr="00AC2F7D">
        <w:rPr>
          <w:rFonts w:eastAsia="Times New Roman"/>
          <w:color w:val="000000"/>
        </w:rPr>
        <w:t>Sulejów</w:t>
      </w:r>
      <w:r w:rsidR="00F87397" w:rsidRPr="00AC2F7D">
        <w:rPr>
          <w:rFonts w:eastAsia="Times New Roman"/>
          <w:color w:val="000000"/>
        </w:rPr>
        <w:t xml:space="preserve"> </w:t>
      </w:r>
      <w:r w:rsidRPr="00AC2F7D">
        <w:rPr>
          <w:rFonts w:eastAsia="Times New Roman"/>
          <w:color w:val="000000"/>
        </w:rPr>
        <w:t xml:space="preserve">w sprawach dotyczących przygotowania, prowadzenia i oceny rewitalizacji oraz pełni funkcję opiniodawczo doradczą Burmistrza </w:t>
      </w:r>
      <w:r w:rsidR="009D574E" w:rsidRPr="00AC2F7D">
        <w:rPr>
          <w:rFonts w:eastAsia="Times New Roman"/>
          <w:color w:val="000000"/>
        </w:rPr>
        <w:t>Sulejowa</w:t>
      </w:r>
      <w:r w:rsidRPr="00AC2F7D">
        <w:rPr>
          <w:rFonts w:eastAsia="Times New Roman"/>
          <w:color w:val="000000"/>
        </w:rPr>
        <w:t xml:space="preserve">. </w:t>
      </w:r>
    </w:p>
    <w:p w14:paraId="1C73B243" w14:textId="18227117" w:rsidR="007E7BED" w:rsidRPr="00AC2F7D" w:rsidRDefault="001405AA" w:rsidP="00AC2F7D">
      <w:pPr>
        <w:widowControl w:val="0"/>
        <w:pBdr>
          <w:top w:val="nil"/>
          <w:left w:val="nil"/>
          <w:bottom w:val="nil"/>
          <w:right w:val="nil"/>
          <w:between w:val="nil"/>
        </w:pBdr>
        <w:spacing w:before="125" w:line="360" w:lineRule="auto"/>
        <w:ind w:left="402" w:right="37" w:firstLine="228"/>
        <w:rPr>
          <w:rFonts w:eastAsia="Times New Roman"/>
          <w:color w:val="000000"/>
        </w:rPr>
      </w:pPr>
      <w:r w:rsidRPr="00AC2F7D">
        <w:rPr>
          <w:rFonts w:eastAsia="Times New Roman"/>
          <w:color w:val="000000"/>
        </w:rPr>
        <w:t xml:space="preserve">W związku z planowanym opracowaniem i wdrażaniem Gminnego Programu Rewitalizacji Gminy </w:t>
      </w:r>
      <w:r w:rsidR="009D574E" w:rsidRPr="00AC2F7D">
        <w:rPr>
          <w:rFonts w:eastAsia="Times New Roman"/>
          <w:color w:val="000000"/>
        </w:rPr>
        <w:t>Sulejów</w:t>
      </w:r>
      <w:r w:rsidRPr="00AC2F7D">
        <w:rPr>
          <w:rFonts w:eastAsia="Times New Roman"/>
          <w:color w:val="000000"/>
        </w:rPr>
        <w:t xml:space="preserve">, rolą Komitetu Rewitalizacji jest zatem wspieranie procesu rewitalizacji w gminie poprzez opiniowanie, doradzanie, a także zapewnienie czynnego udziału lokalnych środowisk społecznych, gospodarczych, mieszkańców Gminy </w:t>
      </w:r>
      <w:r w:rsidR="009D574E" w:rsidRPr="00AC2F7D">
        <w:rPr>
          <w:rFonts w:eastAsia="Times New Roman"/>
          <w:color w:val="000000"/>
        </w:rPr>
        <w:t>Sulejów</w:t>
      </w:r>
      <w:r w:rsidRPr="00AC2F7D">
        <w:rPr>
          <w:rFonts w:eastAsia="Times New Roman"/>
          <w:color w:val="000000"/>
        </w:rPr>
        <w:t xml:space="preserve">, organizacji pozarządowych oraz innych grup w zaplanowanym procesie. </w:t>
      </w:r>
    </w:p>
    <w:sectPr w:rsidR="007E7BED" w:rsidRPr="00AC2F7D">
      <w:pgSz w:w="11900" w:h="16820"/>
      <w:pgMar w:top="835" w:right="752" w:bottom="300" w:left="731"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B775E" w14:textId="77777777" w:rsidR="007571E9" w:rsidRDefault="007571E9" w:rsidP="00532463">
      <w:pPr>
        <w:spacing w:line="240" w:lineRule="auto"/>
      </w:pPr>
      <w:r>
        <w:separator/>
      </w:r>
    </w:p>
  </w:endnote>
  <w:endnote w:type="continuationSeparator" w:id="0">
    <w:p w14:paraId="6EC75F0F" w14:textId="77777777" w:rsidR="007571E9" w:rsidRDefault="007571E9" w:rsidP="00532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31DFE" w14:textId="77777777" w:rsidR="007571E9" w:rsidRDefault="007571E9" w:rsidP="00532463">
      <w:pPr>
        <w:spacing w:line="240" w:lineRule="auto"/>
      </w:pPr>
      <w:r>
        <w:separator/>
      </w:r>
    </w:p>
  </w:footnote>
  <w:footnote w:type="continuationSeparator" w:id="0">
    <w:p w14:paraId="0DCA0D25" w14:textId="77777777" w:rsidR="007571E9" w:rsidRDefault="007571E9" w:rsidP="00532463">
      <w:pPr>
        <w:spacing w:line="240" w:lineRule="auto"/>
      </w:pPr>
      <w:r>
        <w:continuationSeparator/>
      </w:r>
    </w:p>
  </w:footnote>
  <w:footnote w:id="1">
    <w:p w14:paraId="6D194E78" w14:textId="77777777" w:rsidR="00532463" w:rsidRDefault="00532463" w:rsidP="00532463">
      <w:pPr>
        <w:pStyle w:val="Tekstprzypisudolnego"/>
      </w:pPr>
      <w:r>
        <w:rPr>
          <w:rStyle w:val="Odwoanieprzypisudolnego"/>
        </w:rPr>
        <w:footnoteRef/>
      </w:r>
      <w:r>
        <w:t xml:space="preserve"> Zaznaczyć właściwe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32F27"/>
    <w:multiLevelType w:val="hybridMultilevel"/>
    <w:tmpl w:val="E774F5D6"/>
    <w:lvl w:ilvl="0" w:tplc="9F1C8356">
      <w:start w:val="1"/>
      <w:numFmt w:val="lowerLetter"/>
      <w:lvlText w:val="%1)"/>
      <w:lvlJc w:val="left"/>
      <w:pPr>
        <w:ind w:left="502" w:hanging="360"/>
      </w:pPr>
      <w:rPr>
        <w:sz w:val="22"/>
        <w:szCs w:val="22"/>
      </w:rPr>
    </w:lvl>
    <w:lvl w:ilvl="1" w:tplc="04150019">
      <w:start w:val="1"/>
      <w:numFmt w:val="lowerLetter"/>
      <w:lvlText w:val="%2."/>
      <w:lvlJc w:val="left"/>
      <w:pPr>
        <w:ind w:left="2778" w:hanging="360"/>
      </w:pPr>
    </w:lvl>
    <w:lvl w:ilvl="2" w:tplc="0415001B">
      <w:start w:val="1"/>
      <w:numFmt w:val="lowerRoman"/>
      <w:lvlText w:val="%3."/>
      <w:lvlJc w:val="right"/>
      <w:pPr>
        <w:ind w:left="3498" w:hanging="180"/>
      </w:pPr>
    </w:lvl>
    <w:lvl w:ilvl="3" w:tplc="0415000F">
      <w:start w:val="1"/>
      <w:numFmt w:val="decimal"/>
      <w:lvlText w:val="%4."/>
      <w:lvlJc w:val="left"/>
      <w:pPr>
        <w:ind w:left="4218" w:hanging="360"/>
      </w:pPr>
    </w:lvl>
    <w:lvl w:ilvl="4" w:tplc="04150019">
      <w:start w:val="1"/>
      <w:numFmt w:val="lowerLetter"/>
      <w:lvlText w:val="%5."/>
      <w:lvlJc w:val="left"/>
      <w:pPr>
        <w:ind w:left="4938" w:hanging="360"/>
      </w:pPr>
    </w:lvl>
    <w:lvl w:ilvl="5" w:tplc="0415001B">
      <w:start w:val="1"/>
      <w:numFmt w:val="lowerRoman"/>
      <w:lvlText w:val="%6."/>
      <w:lvlJc w:val="right"/>
      <w:pPr>
        <w:ind w:left="5658" w:hanging="180"/>
      </w:pPr>
    </w:lvl>
    <w:lvl w:ilvl="6" w:tplc="0415000F">
      <w:start w:val="1"/>
      <w:numFmt w:val="decimal"/>
      <w:lvlText w:val="%7."/>
      <w:lvlJc w:val="left"/>
      <w:pPr>
        <w:ind w:left="6378" w:hanging="360"/>
      </w:pPr>
    </w:lvl>
    <w:lvl w:ilvl="7" w:tplc="04150019">
      <w:start w:val="1"/>
      <w:numFmt w:val="lowerLetter"/>
      <w:lvlText w:val="%8."/>
      <w:lvlJc w:val="left"/>
      <w:pPr>
        <w:ind w:left="7098" w:hanging="360"/>
      </w:pPr>
    </w:lvl>
    <w:lvl w:ilvl="8" w:tplc="0415001B">
      <w:start w:val="1"/>
      <w:numFmt w:val="lowerRoman"/>
      <w:lvlText w:val="%9."/>
      <w:lvlJc w:val="right"/>
      <w:pPr>
        <w:ind w:left="7818" w:hanging="180"/>
      </w:pPr>
    </w:lvl>
  </w:abstractNum>
  <w:abstractNum w:abstractNumId="1" w15:restartNumberingAfterBreak="0">
    <w:nsid w:val="0CA95362"/>
    <w:multiLevelType w:val="hybridMultilevel"/>
    <w:tmpl w:val="468A7CAC"/>
    <w:lvl w:ilvl="0" w:tplc="04150003">
      <w:start w:val="1"/>
      <w:numFmt w:val="bullet"/>
      <w:lvlText w:val="o"/>
      <w:lvlJc w:val="left"/>
      <w:pPr>
        <w:ind w:left="780" w:hanging="360"/>
      </w:pPr>
      <w:rPr>
        <w:rFonts w:ascii="Courier New" w:hAnsi="Courier New" w:cs="Courier New"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2" w15:restartNumberingAfterBreak="0">
    <w:nsid w:val="2F7A290C"/>
    <w:multiLevelType w:val="hybridMultilevel"/>
    <w:tmpl w:val="B8C620F2"/>
    <w:lvl w:ilvl="0" w:tplc="FFFFFFFF">
      <w:start w:val="1"/>
      <w:numFmt w:val="decimal"/>
      <w:lvlText w:val="%1."/>
      <w:lvlJc w:val="left"/>
      <w:pPr>
        <w:ind w:left="1146" w:hanging="360"/>
      </w:pPr>
      <w:rPr>
        <w:b w:val="0"/>
        <w:bCs w:val="0"/>
        <w:sz w:val="22"/>
        <w:szCs w:val="22"/>
      </w:r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3" w15:restartNumberingAfterBreak="0">
    <w:nsid w:val="3D4D7C38"/>
    <w:multiLevelType w:val="multilevel"/>
    <w:tmpl w:val="7B26BE3E"/>
    <w:lvl w:ilvl="0">
      <w:start w:val="2"/>
      <w:numFmt w:val="decimal"/>
      <w:lvlText w:val="%1."/>
      <w:lvlJc w:val="left"/>
      <w:pPr>
        <w:tabs>
          <w:tab w:val="num" w:pos="720"/>
        </w:tabs>
        <w:ind w:left="720" w:hanging="360"/>
      </w:pPr>
      <w:rPr>
        <w:rFonts w:ascii="Times New Roman" w:eastAsia="Times New Roman" w:hAnsi="Times New Roman" w:cs="Calibri" w:hint="default"/>
        <w:sz w:val="22"/>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96046221">
    <w:abstractNumId w:val="1"/>
  </w:num>
  <w:num w:numId="2" w16cid:durableId="8505355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01358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1288176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BED"/>
    <w:rsid w:val="001405AA"/>
    <w:rsid w:val="0014078D"/>
    <w:rsid w:val="00383651"/>
    <w:rsid w:val="003848F0"/>
    <w:rsid w:val="00532463"/>
    <w:rsid w:val="0062014F"/>
    <w:rsid w:val="00747E0E"/>
    <w:rsid w:val="007571E9"/>
    <w:rsid w:val="007E7BED"/>
    <w:rsid w:val="008A3793"/>
    <w:rsid w:val="009D574E"/>
    <w:rsid w:val="00A57A94"/>
    <w:rsid w:val="00AC2F7D"/>
    <w:rsid w:val="00B61D93"/>
    <w:rsid w:val="00C32E3E"/>
    <w:rsid w:val="00C4698C"/>
    <w:rsid w:val="00E43848"/>
    <w:rsid w:val="00F873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F68B"/>
  <w15:docId w15:val="{A114AE73-0E94-463D-BC9A-F0F1FCEE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przypisudolnego">
    <w:name w:val="footnote text"/>
    <w:basedOn w:val="Normalny"/>
    <w:link w:val="TekstprzypisudolnegoZnak"/>
    <w:uiPriority w:val="99"/>
    <w:semiHidden/>
    <w:unhideWhenUsed/>
    <w:rsid w:val="00532463"/>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32463"/>
    <w:rPr>
      <w:sz w:val="20"/>
      <w:szCs w:val="20"/>
    </w:rPr>
  </w:style>
  <w:style w:type="character" w:styleId="Odwoanieprzypisudolnego">
    <w:name w:val="footnote reference"/>
    <w:basedOn w:val="Domylnaczcionkaakapitu"/>
    <w:uiPriority w:val="99"/>
    <w:semiHidden/>
    <w:unhideWhenUsed/>
    <w:rsid w:val="00532463"/>
    <w:rPr>
      <w:vertAlign w:val="superscript"/>
    </w:rPr>
  </w:style>
  <w:style w:type="character" w:styleId="Hipercze">
    <w:name w:val="Hyperlink"/>
    <w:basedOn w:val="Domylnaczcionkaakapitu"/>
    <w:uiPriority w:val="99"/>
    <w:unhideWhenUsed/>
    <w:rsid w:val="00532463"/>
    <w:rPr>
      <w:color w:val="0000FF" w:themeColor="hyperlink"/>
      <w:u w:val="single"/>
    </w:rPr>
  </w:style>
  <w:style w:type="character" w:styleId="Nierozpoznanawzmianka">
    <w:name w:val="Unresolved Mention"/>
    <w:basedOn w:val="Domylnaczcionkaakapitu"/>
    <w:uiPriority w:val="99"/>
    <w:semiHidden/>
    <w:unhideWhenUsed/>
    <w:rsid w:val="00532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389543">
      <w:bodyDiv w:val="1"/>
      <w:marLeft w:val="0"/>
      <w:marRight w:val="0"/>
      <w:marTop w:val="0"/>
      <w:marBottom w:val="0"/>
      <w:divBdr>
        <w:top w:val="none" w:sz="0" w:space="0" w:color="auto"/>
        <w:left w:val="none" w:sz="0" w:space="0" w:color="auto"/>
        <w:bottom w:val="none" w:sz="0" w:space="0" w:color="auto"/>
        <w:right w:val="none" w:sz="0" w:space="0" w:color="auto"/>
      </w:divBdr>
    </w:div>
    <w:div w:id="1554078193">
      <w:bodyDiv w:val="1"/>
      <w:marLeft w:val="0"/>
      <w:marRight w:val="0"/>
      <w:marTop w:val="0"/>
      <w:marBottom w:val="0"/>
      <w:divBdr>
        <w:top w:val="none" w:sz="0" w:space="0" w:color="auto"/>
        <w:left w:val="none" w:sz="0" w:space="0" w:color="auto"/>
        <w:bottom w:val="none" w:sz="0" w:space="0" w:color="auto"/>
        <w:right w:val="none" w:sz="0" w:space="0" w:color="auto"/>
      </w:divBdr>
    </w:div>
    <w:div w:id="1648435745">
      <w:bodyDiv w:val="1"/>
      <w:marLeft w:val="0"/>
      <w:marRight w:val="0"/>
      <w:marTop w:val="0"/>
      <w:marBottom w:val="0"/>
      <w:divBdr>
        <w:top w:val="none" w:sz="0" w:space="0" w:color="auto"/>
        <w:left w:val="none" w:sz="0" w:space="0" w:color="auto"/>
        <w:bottom w:val="none" w:sz="0" w:space="0" w:color="auto"/>
        <w:right w:val="none" w:sz="0" w:space="0" w:color="auto"/>
      </w:divBdr>
    </w:div>
    <w:div w:id="212843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sulejow.pl" TargetMode="External"/><Relationship Id="rId3" Type="http://schemas.openxmlformats.org/officeDocument/2006/relationships/settings" Target="settings.xml"/><Relationship Id="rId7" Type="http://schemas.openxmlformats.org/officeDocument/2006/relationships/hyperlink" Target="mailto:um@sulej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2587</Words>
  <Characters>15526</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Martyna Hurysz</cp:lastModifiedBy>
  <cp:revision>4</cp:revision>
  <cp:lastPrinted>2025-01-20T11:28:00Z</cp:lastPrinted>
  <dcterms:created xsi:type="dcterms:W3CDTF">2025-01-22T07:37:00Z</dcterms:created>
  <dcterms:modified xsi:type="dcterms:W3CDTF">2025-01-22T07:38:00Z</dcterms:modified>
</cp:coreProperties>
</file>