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AF84AD" w14:textId="5553F936" w:rsidR="00E2104D" w:rsidRPr="008F471B" w:rsidRDefault="00E2104D" w:rsidP="00E2104D">
      <w:pPr>
        <w:jc w:val="right"/>
        <w:rPr>
          <w:rFonts w:ascii="Arial" w:hAnsi="Arial" w:cs="Arial"/>
          <w:i/>
          <w:iCs/>
        </w:rPr>
      </w:pPr>
      <w:r w:rsidRPr="008F471B">
        <w:rPr>
          <w:rFonts w:ascii="Arial" w:hAnsi="Arial" w:cs="Arial"/>
          <w:i/>
          <w:iCs/>
        </w:rPr>
        <w:t>projekt</w:t>
      </w:r>
    </w:p>
    <w:p w14:paraId="3D089CA5" w14:textId="73BFA87C" w:rsidR="003742A2" w:rsidRPr="008F471B" w:rsidRDefault="003742A2" w:rsidP="00E2104D">
      <w:pPr>
        <w:spacing w:after="0"/>
        <w:jc w:val="center"/>
        <w:rPr>
          <w:rFonts w:ascii="Arial" w:hAnsi="Arial" w:cs="Arial"/>
          <w:b/>
          <w:bCs/>
        </w:rPr>
      </w:pPr>
      <w:r w:rsidRPr="008F471B">
        <w:rPr>
          <w:rFonts w:ascii="Arial" w:hAnsi="Arial" w:cs="Arial"/>
          <w:b/>
          <w:bCs/>
        </w:rPr>
        <w:t xml:space="preserve">UCHWAŁA NR </w:t>
      </w:r>
      <w:r w:rsidR="008B2DC2" w:rsidRPr="008F471B">
        <w:rPr>
          <w:rFonts w:ascii="Arial" w:hAnsi="Arial" w:cs="Arial"/>
          <w:b/>
          <w:bCs/>
        </w:rPr>
        <w:t>XIII</w:t>
      </w:r>
      <w:r w:rsidRPr="008F471B">
        <w:rPr>
          <w:rFonts w:ascii="Arial" w:hAnsi="Arial" w:cs="Arial"/>
          <w:b/>
          <w:bCs/>
        </w:rPr>
        <w:t xml:space="preserve">//2024 </w:t>
      </w:r>
    </w:p>
    <w:p w14:paraId="6F27DB08" w14:textId="1903ACCB" w:rsidR="003742A2" w:rsidRPr="008F471B" w:rsidRDefault="003742A2" w:rsidP="00E2104D">
      <w:pPr>
        <w:spacing w:after="0"/>
        <w:jc w:val="center"/>
        <w:rPr>
          <w:rFonts w:ascii="Arial" w:hAnsi="Arial" w:cs="Arial"/>
          <w:b/>
          <w:bCs/>
        </w:rPr>
      </w:pPr>
      <w:r w:rsidRPr="008F471B">
        <w:rPr>
          <w:rFonts w:ascii="Arial" w:hAnsi="Arial" w:cs="Arial"/>
          <w:b/>
          <w:bCs/>
        </w:rPr>
        <w:t>RADY MIEJSKIEJ W SULEJOWIE</w:t>
      </w:r>
    </w:p>
    <w:p w14:paraId="20A63670" w14:textId="73CD7C4A" w:rsidR="003742A2" w:rsidRPr="008F471B" w:rsidRDefault="003742A2" w:rsidP="00E2104D">
      <w:pPr>
        <w:spacing w:after="240"/>
        <w:jc w:val="center"/>
        <w:rPr>
          <w:rFonts w:ascii="Arial" w:hAnsi="Arial" w:cs="Arial"/>
        </w:rPr>
      </w:pPr>
      <w:r w:rsidRPr="008F471B">
        <w:rPr>
          <w:rFonts w:ascii="Arial" w:hAnsi="Arial" w:cs="Arial"/>
        </w:rPr>
        <w:t xml:space="preserve">z dnia </w:t>
      </w:r>
      <w:r w:rsidR="008B2DC2" w:rsidRPr="008F471B">
        <w:rPr>
          <w:rFonts w:ascii="Arial" w:hAnsi="Arial" w:cs="Arial"/>
        </w:rPr>
        <w:t>17 grudnia</w:t>
      </w:r>
      <w:r w:rsidRPr="008F471B">
        <w:rPr>
          <w:rFonts w:ascii="Arial" w:hAnsi="Arial" w:cs="Arial"/>
        </w:rPr>
        <w:t xml:space="preserve"> 2024 r.</w:t>
      </w:r>
    </w:p>
    <w:p w14:paraId="4792A0FC" w14:textId="0E6E48ED" w:rsidR="003742A2" w:rsidRPr="008F471B" w:rsidRDefault="003742A2" w:rsidP="003742A2">
      <w:pPr>
        <w:jc w:val="center"/>
        <w:rPr>
          <w:rFonts w:ascii="Arial" w:hAnsi="Arial" w:cs="Arial"/>
          <w:b/>
          <w:bCs/>
        </w:rPr>
      </w:pPr>
      <w:r w:rsidRPr="008F471B">
        <w:rPr>
          <w:rFonts w:ascii="Arial" w:hAnsi="Arial" w:cs="Arial"/>
          <w:b/>
          <w:bCs/>
        </w:rPr>
        <w:t>w sprawie umorzenia postępowania skargowego</w:t>
      </w:r>
    </w:p>
    <w:p w14:paraId="53318372" w14:textId="1EB98C36" w:rsidR="003742A2" w:rsidRPr="008F471B" w:rsidRDefault="003742A2" w:rsidP="008F471B">
      <w:pPr>
        <w:ind w:firstLine="708"/>
        <w:rPr>
          <w:rFonts w:ascii="Arial" w:hAnsi="Arial" w:cs="Arial"/>
        </w:rPr>
      </w:pPr>
      <w:r w:rsidRPr="008F471B">
        <w:rPr>
          <w:rFonts w:ascii="Arial" w:hAnsi="Arial" w:cs="Arial"/>
        </w:rPr>
        <w:t xml:space="preserve">Na podstawie art. 18 ust. 2 pkt. 15 ustawy z dnia 8 marca 1990 r. o samorządzie gminnym (tj. Dz. U. z 2024 r. poz. </w:t>
      </w:r>
      <w:r w:rsidR="008B2DC2" w:rsidRPr="008F471B">
        <w:rPr>
          <w:rFonts w:ascii="Arial" w:hAnsi="Arial" w:cs="Arial"/>
        </w:rPr>
        <w:t>1465, poz. 1572</w:t>
      </w:r>
      <w:r w:rsidRPr="008F471B">
        <w:rPr>
          <w:rFonts w:ascii="Arial" w:hAnsi="Arial" w:cs="Arial"/>
        </w:rPr>
        <w:t xml:space="preserve">) oraz art. 229 pkt. 3 i art. 105 § 2 ustawy z dnia 14 czerwca 1960 r. Kodeks postępowania administracyjnego (tj. Dz. U. z 2024 r. poz. 572), Rada Miejska w Sulejowie uchwala, co następuje: </w:t>
      </w:r>
    </w:p>
    <w:p w14:paraId="03353B38" w14:textId="435C3139" w:rsidR="003742A2" w:rsidRPr="008F471B" w:rsidRDefault="003742A2" w:rsidP="008F471B">
      <w:pPr>
        <w:ind w:firstLine="708"/>
        <w:rPr>
          <w:rFonts w:ascii="Arial" w:hAnsi="Arial" w:cs="Arial"/>
        </w:rPr>
      </w:pPr>
      <w:r w:rsidRPr="008F471B">
        <w:rPr>
          <w:rFonts w:ascii="Arial" w:hAnsi="Arial" w:cs="Arial"/>
          <w:b/>
          <w:bCs/>
        </w:rPr>
        <w:t>§ 1.</w:t>
      </w:r>
      <w:r w:rsidRPr="008F471B">
        <w:rPr>
          <w:rFonts w:ascii="Arial" w:hAnsi="Arial" w:cs="Arial"/>
        </w:rPr>
        <w:t xml:space="preserve"> Umarza się postępowanie skargowe w związku z wycofaniem </w:t>
      </w:r>
      <w:r w:rsidR="00E921A7" w:rsidRPr="008F471B">
        <w:rPr>
          <w:rFonts w:ascii="Arial" w:hAnsi="Arial" w:cs="Arial"/>
        </w:rPr>
        <w:t xml:space="preserve">skargi </w:t>
      </w:r>
      <w:r w:rsidRPr="008F471B">
        <w:rPr>
          <w:rFonts w:ascii="Arial" w:hAnsi="Arial" w:cs="Arial"/>
        </w:rPr>
        <w:t xml:space="preserve">z dnia  </w:t>
      </w:r>
      <w:r w:rsidR="008B2DC2" w:rsidRPr="008F471B">
        <w:rPr>
          <w:rFonts w:ascii="Arial" w:hAnsi="Arial" w:cs="Arial"/>
        </w:rPr>
        <w:t>23 września</w:t>
      </w:r>
      <w:r w:rsidRPr="008F471B">
        <w:rPr>
          <w:rFonts w:ascii="Arial" w:hAnsi="Arial" w:cs="Arial"/>
        </w:rPr>
        <w:t xml:space="preserve"> 2024 r. złożonej na </w:t>
      </w:r>
      <w:r w:rsidR="008B2DC2" w:rsidRPr="008F471B">
        <w:rPr>
          <w:rFonts w:ascii="Arial" w:hAnsi="Arial" w:cs="Arial"/>
        </w:rPr>
        <w:t>działalność Dyrektora Szkoły Podstawowej nr 2 im. Królowej Jadwigi w Sulejowie.</w:t>
      </w:r>
      <w:r w:rsidRPr="008F471B">
        <w:rPr>
          <w:rFonts w:ascii="Arial" w:hAnsi="Arial" w:cs="Arial"/>
        </w:rPr>
        <w:t xml:space="preserve"> </w:t>
      </w:r>
    </w:p>
    <w:p w14:paraId="6B26A61D" w14:textId="77777777" w:rsidR="003742A2" w:rsidRPr="008F471B" w:rsidRDefault="003742A2" w:rsidP="008F471B">
      <w:pPr>
        <w:ind w:firstLine="708"/>
        <w:rPr>
          <w:rFonts w:ascii="Arial" w:hAnsi="Arial" w:cs="Arial"/>
        </w:rPr>
      </w:pPr>
      <w:r w:rsidRPr="008F471B">
        <w:rPr>
          <w:rFonts w:ascii="Arial" w:hAnsi="Arial" w:cs="Arial"/>
          <w:b/>
          <w:bCs/>
        </w:rPr>
        <w:t>§ 2.</w:t>
      </w:r>
      <w:r w:rsidRPr="008F471B">
        <w:rPr>
          <w:rFonts w:ascii="Arial" w:hAnsi="Arial" w:cs="Arial"/>
        </w:rPr>
        <w:t xml:space="preserve"> Zobowiązuje się Przewodniczącego Rady Miejskiej w Sulejowie do zawiadomienia Skarżącego o sposobie załatwienia skargi. </w:t>
      </w:r>
    </w:p>
    <w:p w14:paraId="7F711089" w14:textId="51BB6FB6" w:rsidR="003742A2" w:rsidRPr="008F471B" w:rsidRDefault="003742A2" w:rsidP="008F471B">
      <w:pPr>
        <w:ind w:firstLine="708"/>
        <w:rPr>
          <w:rFonts w:ascii="Arial" w:hAnsi="Arial" w:cs="Arial"/>
        </w:rPr>
      </w:pPr>
      <w:r w:rsidRPr="008F471B">
        <w:rPr>
          <w:rFonts w:ascii="Arial" w:hAnsi="Arial" w:cs="Arial"/>
          <w:b/>
          <w:bCs/>
        </w:rPr>
        <w:t>§ 3.</w:t>
      </w:r>
      <w:r w:rsidRPr="008F471B">
        <w:rPr>
          <w:rFonts w:ascii="Arial" w:hAnsi="Arial" w:cs="Arial"/>
        </w:rPr>
        <w:t xml:space="preserve"> Uchwała wchodzi w życie z dniem podjęcia. </w:t>
      </w:r>
    </w:p>
    <w:p w14:paraId="76A0E2C8" w14:textId="3DA00695" w:rsidR="003742A2" w:rsidRPr="008F471B" w:rsidRDefault="003742A2" w:rsidP="003742A2">
      <w:pPr>
        <w:ind w:left="3828"/>
        <w:jc w:val="center"/>
        <w:rPr>
          <w:rFonts w:ascii="Arial" w:hAnsi="Arial" w:cs="Arial"/>
        </w:rPr>
      </w:pPr>
      <w:r w:rsidRPr="008F471B">
        <w:rPr>
          <w:rFonts w:ascii="Arial" w:hAnsi="Arial" w:cs="Arial"/>
        </w:rPr>
        <w:t xml:space="preserve">Przewodniczący Rady Miejskiej </w:t>
      </w:r>
      <w:r w:rsidRPr="008F471B">
        <w:rPr>
          <w:rFonts w:ascii="Arial" w:hAnsi="Arial" w:cs="Arial"/>
        </w:rPr>
        <w:br/>
        <w:t>w Sulejowie</w:t>
      </w:r>
    </w:p>
    <w:p w14:paraId="7B52839A" w14:textId="5587B1C3" w:rsidR="003742A2" w:rsidRPr="008F471B" w:rsidRDefault="003742A2" w:rsidP="008F471B">
      <w:pPr>
        <w:ind w:firstLine="3828"/>
        <w:jc w:val="center"/>
        <w:rPr>
          <w:rFonts w:ascii="Arial" w:hAnsi="Arial" w:cs="Arial"/>
        </w:rPr>
      </w:pPr>
      <w:r w:rsidRPr="008F471B">
        <w:rPr>
          <w:rFonts w:ascii="Arial" w:hAnsi="Arial" w:cs="Arial"/>
        </w:rPr>
        <w:t>Rafał Kulbat</w:t>
      </w:r>
    </w:p>
    <w:p w14:paraId="1347FF4A" w14:textId="77777777" w:rsidR="003742A2" w:rsidRPr="008F471B" w:rsidRDefault="003742A2">
      <w:pPr>
        <w:rPr>
          <w:rFonts w:ascii="Arial" w:hAnsi="Arial" w:cs="Arial"/>
          <w:b/>
          <w:bCs/>
          <w:szCs w:val="24"/>
        </w:rPr>
      </w:pPr>
      <w:r w:rsidRPr="008F471B">
        <w:rPr>
          <w:rFonts w:ascii="Arial" w:hAnsi="Arial" w:cs="Arial"/>
          <w:b/>
          <w:bCs/>
          <w:szCs w:val="24"/>
        </w:rPr>
        <w:br w:type="page"/>
      </w:r>
    </w:p>
    <w:p w14:paraId="051DFA82" w14:textId="4C19808A" w:rsidR="003742A2" w:rsidRPr="008F471B" w:rsidRDefault="003742A2" w:rsidP="003742A2">
      <w:pPr>
        <w:jc w:val="center"/>
        <w:rPr>
          <w:rFonts w:ascii="Arial" w:hAnsi="Arial" w:cs="Arial"/>
          <w:b/>
          <w:bCs/>
          <w:szCs w:val="24"/>
        </w:rPr>
      </w:pPr>
      <w:r w:rsidRPr="008F471B">
        <w:rPr>
          <w:rFonts w:ascii="Arial" w:hAnsi="Arial" w:cs="Arial"/>
          <w:b/>
          <w:bCs/>
          <w:szCs w:val="24"/>
        </w:rPr>
        <w:lastRenderedPageBreak/>
        <w:t>Uzasadnienie</w:t>
      </w:r>
    </w:p>
    <w:p w14:paraId="030E0277" w14:textId="42D93D89" w:rsidR="00226CFA" w:rsidRPr="008F471B" w:rsidRDefault="003742A2" w:rsidP="008F471B">
      <w:pPr>
        <w:ind w:firstLine="708"/>
        <w:rPr>
          <w:rFonts w:ascii="Arial" w:hAnsi="Arial" w:cs="Arial"/>
        </w:rPr>
      </w:pPr>
      <w:r w:rsidRPr="008F471B">
        <w:rPr>
          <w:rFonts w:ascii="Arial" w:hAnsi="Arial" w:cs="Arial"/>
        </w:rPr>
        <w:t xml:space="preserve">W dniu </w:t>
      </w:r>
      <w:r w:rsidR="008B2DC2" w:rsidRPr="008F471B">
        <w:rPr>
          <w:rFonts w:ascii="Arial" w:hAnsi="Arial" w:cs="Arial"/>
        </w:rPr>
        <w:t>23 września</w:t>
      </w:r>
      <w:r w:rsidRPr="008F471B">
        <w:rPr>
          <w:rFonts w:ascii="Arial" w:hAnsi="Arial" w:cs="Arial"/>
        </w:rPr>
        <w:t xml:space="preserve"> 2024 r. do Urzędu Miejskiego w Sulejowie wpłynęła skarga </w:t>
      </w:r>
      <w:r w:rsidR="008B2DC2" w:rsidRPr="008F471B">
        <w:rPr>
          <w:rFonts w:ascii="Arial" w:hAnsi="Arial" w:cs="Arial"/>
        </w:rPr>
        <w:t>na działalność Dyrektora Szkoły Podstawowej nr 2 im. Królowej Jadwigi w Sulejowie.</w:t>
      </w:r>
    </w:p>
    <w:p w14:paraId="39DA6091" w14:textId="77777777" w:rsidR="00226CFA" w:rsidRPr="008F471B" w:rsidRDefault="003742A2" w:rsidP="008F471B">
      <w:pPr>
        <w:ind w:firstLine="708"/>
        <w:rPr>
          <w:rFonts w:ascii="Arial" w:hAnsi="Arial" w:cs="Arial"/>
        </w:rPr>
      </w:pPr>
      <w:r w:rsidRPr="008F471B">
        <w:rPr>
          <w:rFonts w:ascii="Arial" w:hAnsi="Arial" w:cs="Arial"/>
        </w:rPr>
        <w:t xml:space="preserve">Zgodnie z art. 229 pkt. 3 ustawy z dnia 14 czerwca 1960 r. Kodeks postępowania administracyjnego (tj. Dz. U. z 2024 r. poz. 572) (dalej Kpa) jeżeli przepisy szczególne nie określają innych organów właściwych do rozpatrywania skarg, rada gminy jest organem właściwym do rozpatrzenia skargi dotyczącej zadań lub działalności wójta (burmistrza lub prezydenta miasta) i kierowników gminnych jednostek organizacyjnych, z wyjątkiem spraw określonych w pkt 2 tego przepisu. </w:t>
      </w:r>
    </w:p>
    <w:p w14:paraId="53263D4C" w14:textId="4F44A718" w:rsidR="00226CFA" w:rsidRPr="008F471B" w:rsidRDefault="003742A2" w:rsidP="008F471B">
      <w:pPr>
        <w:ind w:firstLine="708"/>
        <w:rPr>
          <w:rFonts w:ascii="Arial" w:hAnsi="Arial" w:cs="Arial"/>
        </w:rPr>
      </w:pPr>
      <w:r w:rsidRPr="008F471B">
        <w:rPr>
          <w:rFonts w:ascii="Arial" w:hAnsi="Arial" w:cs="Arial"/>
        </w:rPr>
        <w:t xml:space="preserve">Jak stanowi art. 105 § 2 Kpa, organ administracji publicznej może umorzyć postępowanie, jeżeli wystąpi o to strona, na której żądanie postępowanie zostało wszczęte, a nie sprzeciwiają się temu inne strony oraz gdy nie jest to sprzeczne z interesem społecznym. </w:t>
      </w:r>
    </w:p>
    <w:p w14:paraId="5B7CBA77" w14:textId="77D78595" w:rsidR="00226CFA" w:rsidRPr="008F471B" w:rsidRDefault="003742A2" w:rsidP="008F471B">
      <w:pPr>
        <w:ind w:firstLine="708"/>
        <w:rPr>
          <w:rFonts w:ascii="Arial" w:hAnsi="Arial" w:cs="Arial"/>
        </w:rPr>
      </w:pPr>
      <w:r w:rsidRPr="008F471B">
        <w:rPr>
          <w:rFonts w:ascii="Arial" w:hAnsi="Arial" w:cs="Arial"/>
        </w:rPr>
        <w:t xml:space="preserve">Pismem z dnia </w:t>
      </w:r>
      <w:r w:rsidR="00B256C3" w:rsidRPr="008F471B">
        <w:rPr>
          <w:rFonts w:ascii="Arial" w:hAnsi="Arial" w:cs="Arial"/>
        </w:rPr>
        <w:t>21</w:t>
      </w:r>
      <w:r w:rsidRPr="008F471B">
        <w:rPr>
          <w:rFonts w:ascii="Arial" w:hAnsi="Arial" w:cs="Arial"/>
        </w:rPr>
        <w:t xml:space="preserve"> </w:t>
      </w:r>
      <w:r w:rsidR="00B256C3" w:rsidRPr="008F471B">
        <w:rPr>
          <w:rFonts w:ascii="Arial" w:hAnsi="Arial" w:cs="Arial"/>
        </w:rPr>
        <w:t>listopada</w:t>
      </w:r>
      <w:r w:rsidRPr="008F471B">
        <w:rPr>
          <w:rFonts w:ascii="Arial" w:hAnsi="Arial" w:cs="Arial"/>
        </w:rPr>
        <w:t xml:space="preserve"> 2024 r. wycof</w:t>
      </w:r>
      <w:r w:rsidR="00E921A7" w:rsidRPr="008F471B">
        <w:rPr>
          <w:rFonts w:ascii="Arial" w:hAnsi="Arial" w:cs="Arial"/>
        </w:rPr>
        <w:t>ano</w:t>
      </w:r>
      <w:r w:rsidRPr="008F471B">
        <w:rPr>
          <w:rFonts w:ascii="Arial" w:hAnsi="Arial" w:cs="Arial"/>
        </w:rPr>
        <w:t xml:space="preserve"> skargę z dnia </w:t>
      </w:r>
      <w:r w:rsidR="00B256C3" w:rsidRPr="008F471B">
        <w:rPr>
          <w:rFonts w:ascii="Arial" w:hAnsi="Arial" w:cs="Arial"/>
        </w:rPr>
        <w:t>23 września</w:t>
      </w:r>
      <w:r w:rsidRPr="008F471B">
        <w:rPr>
          <w:rFonts w:ascii="Arial" w:hAnsi="Arial" w:cs="Arial"/>
        </w:rPr>
        <w:t xml:space="preserve"> 2024 r. na </w:t>
      </w:r>
      <w:r w:rsidR="00B256C3" w:rsidRPr="008F471B">
        <w:rPr>
          <w:rFonts w:ascii="Arial" w:hAnsi="Arial" w:cs="Arial"/>
        </w:rPr>
        <w:t>działalność Dyrektora Szkoły Podstawowej nr 2 im. Królowej Jadwigi w Sulejowie.</w:t>
      </w:r>
    </w:p>
    <w:p w14:paraId="4DA88259" w14:textId="09B763CF" w:rsidR="003742A2" w:rsidRPr="008F471B" w:rsidRDefault="003742A2" w:rsidP="008F471B">
      <w:pPr>
        <w:ind w:firstLine="708"/>
        <w:rPr>
          <w:rFonts w:ascii="Arial" w:hAnsi="Arial" w:cs="Arial"/>
        </w:rPr>
      </w:pPr>
      <w:r w:rsidRPr="008F471B">
        <w:rPr>
          <w:rFonts w:ascii="Arial" w:hAnsi="Arial" w:cs="Arial"/>
        </w:rPr>
        <w:t>W związku z wycofaniem skargi przez Skarżącego, Rada Miejska w Sulejowie postanowiła umorzyć postępowanie skargowe.</w:t>
      </w:r>
    </w:p>
    <w:sectPr w:rsidR="003742A2" w:rsidRPr="008F47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2A2"/>
    <w:rsid w:val="00065193"/>
    <w:rsid w:val="00157F7C"/>
    <w:rsid w:val="00186460"/>
    <w:rsid w:val="00226CFA"/>
    <w:rsid w:val="0030309C"/>
    <w:rsid w:val="003742A2"/>
    <w:rsid w:val="004D414F"/>
    <w:rsid w:val="00560EB2"/>
    <w:rsid w:val="00577CF9"/>
    <w:rsid w:val="006262AF"/>
    <w:rsid w:val="00756B48"/>
    <w:rsid w:val="00764C58"/>
    <w:rsid w:val="0077222B"/>
    <w:rsid w:val="008B2DC2"/>
    <w:rsid w:val="008D18E1"/>
    <w:rsid w:val="008F471B"/>
    <w:rsid w:val="00B256C3"/>
    <w:rsid w:val="00C05689"/>
    <w:rsid w:val="00C4707A"/>
    <w:rsid w:val="00D80506"/>
    <w:rsid w:val="00DF471E"/>
    <w:rsid w:val="00E2104D"/>
    <w:rsid w:val="00E65A49"/>
    <w:rsid w:val="00E921A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B4822"/>
  <w15:chartTrackingRefBased/>
  <w15:docId w15:val="{1B7C090A-DE96-46FA-A0DC-800472F3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sz w:val="24"/>
        <w:szCs w:val="28"/>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764C58"/>
    <w:pPr>
      <w:keepNext/>
      <w:keepLines/>
      <w:suppressAutoHyphens/>
      <w:autoSpaceDN w:val="0"/>
      <w:spacing w:before="240" w:after="0" w:line="276" w:lineRule="auto"/>
      <w:jc w:val="center"/>
      <w:textAlignment w:val="baseline"/>
      <w:outlineLvl w:val="0"/>
    </w:pPr>
    <w:rPr>
      <w:rFonts w:ascii="Arial" w:eastAsiaTheme="majorEastAsia" w:hAnsi="Arial" w:cstheme="majorBidi"/>
      <w:b/>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764C58"/>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292</Words>
  <Characters>1755</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Hurysz</dc:creator>
  <cp:keywords/>
  <dc:description/>
  <cp:lastModifiedBy>Martyna Hurysz</cp:lastModifiedBy>
  <cp:revision>6</cp:revision>
  <cp:lastPrinted>2024-12-03T10:01:00Z</cp:lastPrinted>
  <dcterms:created xsi:type="dcterms:W3CDTF">2024-12-03T07:46:00Z</dcterms:created>
  <dcterms:modified xsi:type="dcterms:W3CDTF">2024-12-11T13:24:00Z</dcterms:modified>
</cp:coreProperties>
</file>