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7D" w:rsidRPr="00643B69" w:rsidRDefault="00177E7D" w:rsidP="00177E7D">
      <w:pPr>
        <w:spacing w:line="320" w:lineRule="exact"/>
        <w:ind w:right="567"/>
        <w:jc w:val="center"/>
        <w:rPr>
          <w:b/>
          <w:sz w:val="22"/>
          <w:szCs w:val="22"/>
        </w:rPr>
      </w:pPr>
      <w:r w:rsidRPr="00643B69">
        <w:rPr>
          <w:b/>
          <w:sz w:val="22"/>
          <w:szCs w:val="22"/>
        </w:rPr>
        <w:t>UZASADNIENIE</w:t>
      </w:r>
    </w:p>
    <w:p w:rsidR="00177E7D" w:rsidRPr="00643B69" w:rsidRDefault="00177E7D" w:rsidP="00177E7D">
      <w:pPr>
        <w:spacing w:line="320" w:lineRule="exact"/>
        <w:ind w:right="567"/>
        <w:jc w:val="center"/>
        <w:rPr>
          <w:b/>
          <w:sz w:val="22"/>
          <w:szCs w:val="22"/>
        </w:rPr>
      </w:pPr>
    </w:p>
    <w:p w:rsidR="00177E7D" w:rsidRPr="00CA06B5" w:rsidRDefault="00177E7D" w:rsidP="00775A6B">
      <w:pPr>
        <w:pStyle w:val="Tekstpodstawowy"/>
        <w:ind w:right="0"/>
        <w:rPr>
          <w:b/>
          <w:bCs/>
          <w:sz w:val="22"/>
          <w:szCs w:val="22"/>
        </w:rPr>
      </w:pPr>
      <w:r w:rsidRPr="00CA06B5">
        <w:rPr>
          <w:b/>
          <w:sz w:val="22"/>
          <w:szCs w:val="22"/>
        </w:rPr>
        <w:t xml:space="preserve">do projektu uchwały Rady </w:t>
      </w:r>
      <w:r w:rsidR="00CA06B5" w:rsidRPr="00CA06B5">
        <w:rPr>
          <w:b/>
          <w:sz w:val="22"/>
          <w:szCs w:val="22"/>
        </w:rPr>
        <w:t>Miejskiej w Sulejowie</w:t>
      </w:r>
      <w:r w:rsidRPr="00CA06B5">
        <w:rPr>
          <w:b/>
          <w:sz w:val="22"/>
          <w:szCs w:val="22"/>
        </w:rPr>
        <w:t xml:space="preserve"> w sprawie </w:t>
      </w:r>
      <w:r w:rsidR="00A66966">
        <w:rPr>
          <w:b/>
          <w:sz w:val="22"/>
          <w:szCs w:val="22"/>
        </w:rPr>
        <w:t>zmiany uchwały nr XII/95/2024 Rady Miejskiej w Sulejowie z dnia 28 listopada 2024 r. w sprawie wprowadzenia Programu Współpracy Gminy Sulejów z Organizacjami Pozarządowymi na 2025 r.</w:t>
      </w:r>
    </w:p>
    <w:p w:rsidR="00177E7D" w:rsidRPr="00643B69" w:rsidRDefault="00177E7D" w:rsidP="00177E7D">
      <w:pPr>
        <w:spacing w:before="120" w:line="320" w:lineRule="exact"/>
        <w:ind w:firstLine="708"/>
        <w:jc w:val="both"/>
        <w:rPr>
          <w:b/>
          <w:sz w:val="22"/>
          <w:szCs w:val="22"/>
        </w:rPr>
      </w:pPr>
    </w:p>
    <w:p w:rsidR="00177E7D" w:rsidRDefault="00A66966" w:rsidP="00177E7D">
      <w:pPr>
        <w:spacing w:line="32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Pismem z dnia 9 grudnia 2024 r. (znak: PNIK-I.4131.919.2024) Wojewoda Łódzki podniósł wątpliwości dotyczące redakcji rozdziału 10</w:t>
      </w:r>
      <w:r w:rsidR="00177E7D" w:rsidRPr="00643B69">
        <w:rPr>
          <w:sz w:val="22"/>
          <w:szCs w:val="22"/>
        </w:rPr>
        <w:t xml:space="preserve"> </w:t>
      </w:r>
      <w:r w:rsidRPr="00A66966">
        <w:rPr>
          <w:sz w:val="22"/>
          <w:szCs w:val="22"/>
        </w:rPr>
        <w:t>Programu Współpracy Gminy Sulejów z Organizacjami Pozarządowymi na 2025 r.</w:t>
      </w:r>
    </w:p>
    <w:p w:rsidR="00A66966" w:rsidRDefault="00A66966" w:rsidP="00177E7D">
      <w:pPr>
        <w:spacing w:line="32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związku z powyższym powstała konieczność zmiany § 10 ust. 3 ww. programu.</w:t>
      </w:r>
    </w:p>
    <w:p w:rsidR="00A66966" w:rsidRPr="00643B69" w:rsidRDefault="00A66966" w:rsidP="00177E7D">
      <w:pPr>
        <w:spacing w:line="32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Jednocześnie, mając na względzie, iż zmiana dotyczy jedynie informacji o sposobie przeprowadzenia procedury konsultacyjnej </w:t>
      </w:r>
      <w:r w:rsidR="006E57EB">
        <w:rPr>
          <w:sz w:val="22"/>
          <w:szCs w:val="22"/>
        </w:rPr>
        <w:t>i nie zmienia żadnych istotnych postanowień merytorycznych Programu</w:t>
      </w:r>
      <w:bookmarkStart w:id="0" w:name="_GoBack"/>
      <w:bookmarkEnd w:id="0"/>
      <w:r w:rsidR="006E57EB">
        <w:rPr>
          <w:sz w:val="22"/>
          <w:szCs w:val="22"/>
        </w:rPr>
        <w:t>, brak było podstaw do dokonywania konsultacji przedstawionej uchwały.</w:t>
      </w:r>
    </w:p>
    <w:p w:rsidR="00CA0804" w:rsidRDefault="00CA0804"/>
    <w:sectPr w:rsidR="00CA0804" w:rsidSect="00226629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DC" w:rsidRDefault="000D6DDC">
      <w:r>
        <w:separator/>
      </w:r>
    </w:p>
  </w:endnote>
  <w:endnote w:type="continuationSeparator" w:id="0">
    <w:p w:rsidR="000D6DDC" w:rsidRDefault="000D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DC" w:rsidRDefault="000D6DDC">
      <w:r>
        <w:separator/>
      </w:r>
    </w:p>
  </w:footnote>
  <w:footnote w:type="continuationSeparator" w:id="0">
    <w:p w:rsidR="000D6DDC" w:rsidRDefault="000D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B4" w:rsidRDefault="00177E7D" w:rsidP="00632BF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4CB4" w:rsidRDefault="000D6DDC" w:rsidP="0022662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CB4" w:rsidRDefault="00177E7D" w:rsidP="00632BF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06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14CB4" w:rsidRDefault="000D6DDC" w:rsidP="00226629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7D"/>
    <w:rsid w:val="000D6DDC"/>
    <w:rsid w:val="00177E7D"/>
    <w:rsid w:val="002A4D3B"/>
    <w:rsid w:val="004E3843"/>
    <w:rsid w:val="006E57EB"/>
    <w:rsid w:val="00775A6B"/>
    <w:rsid w:val="00A66966"/>
    <w:rsid w:val="00CA06B5"/>
    <w:rsid w:val="00C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3E0C-EC19-416C-9FAA-390365CA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E7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7E7D"/>
    <w:pPr>
      <w:ind w:right="567"/>
      <w:jc w:val="both"/>
    </w:pPr>
    <w:rPr>
      <w:rFonts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7E7D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7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7E7D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177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KP. Pittner</dc:creator>
  <cp:keywords/>
  <dc:description/>
  <cp:lastModifiedBy>Kanc Adw R.Pastuszko</cp:lastModifiedBy>
  <cp:revision>2</cp:revision>
  <dcterms:created xsi:type="dcterms:W3CDTF">2024-12-17T08:57:00Z</dcterms:created>
  <dcterms:modified xsi:type="dcterms:W3CDTF">2024-12-17T08:57:00Z</dcterms:modified>
</cp:coreProperties>
</file>