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0144" w14:textId="610EFE67" w:rsidR="00DA41B4" w:rsidRDefault="00DA41B4" w:rsidP="0038442E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1B4">
        <w:rPr>
          <w:rFonts w:ascii="Times New Roman" w:hAnsi="Times New Roman" w:cs="Times New Roman"/>
          <w:b/>
          <w:bCs/>
          <w:sz w:val="28"/>
          <w:szCs w:val="28"/>
        </w:rPr>
        <w:t>INFORMACJA Z ANALIZY OŚWIADCZEŃ MAJĄTKOWYCH ZŁO</w:t>
      </w:r>
      <w:r>
        <w:rPr>
          <w:rFonts w:ascii="Times New Roman" w:hAnsi="Times New Roman" w:cs="Times New Roman"/>
          <w:b/>
          <w:bCs/>
          <w:sz w:val="28"/>
          <w:szCs w:val="28"/>
        </w:rPr>
        <w:t>Ż</w:t>
      </w:r>
      <w:r w:rsidRPr="00DA41B4">
        <w:rPr>
          <w:rFonts w:ascii="Times New Roman" w:hAnsi="Times New Roman" w:cs="Times New Roman"/>
          <w:b/>
          <w:bCs/>
          <w:sz w:val="28"/>
          <w:szCs w:val="28"/>
        </w:rPr>
        <w:t xml:space="preserve">ONYCH </w:t>
      </w:r>
      <w:r w:rsidR="00691F13">
        <w:rPr>
          <w:rFonts w:ascii="Times New Roman" w:hAnsi="Times New Roman" w:cs="Times New Roman"/>
          <w:b/>
          <w:bCs/>
          <w:sz w:val="28"/>
          <w:szCs w:val="28"/>
        </w:rPr>
        <w:t>BURMISTRZOWI SULEJOWA</w:t>
      </w:r>
    </w:p>
    <w:p w14:paraId="09AE311F" w14:textId="24AAA180" w:rsidR="00DA41B4" w:rsidRDefault="00DA41B4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24 h ust. 6 i 12 ustawy z dnia 8 marca 1990 roku </w:t>
      </w:r>
      <w:r w:rsidR="007911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samorządzie gminnym (t.j. Dz.U. z 20</w:t>
      </w:r>
      <w:r w:rsidR="00FD16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r. poz. 1465) dokonano analizy oświadczeń majątkowych</w:t>
      </w:r>
      <w:r w:rsidR="00527D89">
        <w:rPr>
          <w:rFonts w:ascii="Times New Roman" w:hAnsi="Times New Roman" w:cs="Times New Roman"/>
          <w:sz w:val="24"/>
          <w:szCs w:val="24"/>
        </w:rPr>
        <w:t>: zastępcy Burmistrza Sulejowa, skarbnika gminy, dyrektorów jednostek organizacyjnych, dyrektorów jednostek oświatowych, kierowników referatów Urzędu Miejskiego w Sulejowie, pracowników Miejskiego Ośrodka Pomocy Społecznej w Sulejowie, którzy byli zobowiązani do ich złożenia zgodnie z ustawą do dnia 30 kwietnia 2024 r.</w:t>
      </w:r>
    </w:p>
    <w:p w14:paraId="05A2D0EA" w14:textId="3ED47F00" w:rsidR="00EB2A76" w:rsidRDefault="00527D89" w:rsidP="00901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zobowiązanych do złożenia oświadczeń majątkowych </w:t>
      </w:r>
      <w:r w:rsidR="006C26BF">
        <w:rPr>
          <w:rFonts w:ascii="Times New Roman" w:hAnsi="Times New Roman" w:cs="Times New Roman"/>
          <w:sz w:val="24"/>
          <w:szCs w:val="24"/>
        </w:rPr>
        <w:t xml:space="preserve">było 26 osób, które złożyły je w ustawowym </w:t>
      </w:r>
      <w:r w:rsidR="00EB2A76">
        <w:rPr>
          <w:rFonts w:ascii="Times New Roman" w:hAnsi="Times New Roman" w:cs="Times New Roman"/>
          <w:sz w:val="24"/>
          <w:szCs w:val="24"/>
        </w:rPr>
        <w:t>terminie tzn. do 30 kwietnia 2024 r. – wraz z kopią swojego zeznania o wysokości osiągniętego dochodu w roku podatkowym (PIT) za rok poprzedni – w dwóch egzemplarzach.</w:t>
      </w:r>
      <w:r w:rsidR="00901FF6">
        <w:rPr>
          <w:rFonts w:ascii="Times New Roman" w:hAnsi="Times New Roman" w:cs="Times New Roman"/>
          <w:sz w:val="24"/>
          <w:szCs w:val="24"/>
        </w:rPr>
        <w:t xml:space="preserve"> </w:t>
      </w:r>
      <w:r w:rsidR="00EB2A76">
        <w:rPr>
          <w:rFonts w:ascii="Times New Roman" w:hAnsi="Times New Roman" w:cs="Times New Roman"/>
          <w:sz w:val="24"/>
          <w:szCs w:val="24"/>
        </w:rPr>
        <w:t>Oświadczenia majątkowe wraz z załącznikami dotyczyły majątku odrębnego oraz majątku objętego małżeńską wspólnotą majątkową wg stanu na 31 grudnia 2023 r.</w:t>
      </w:r>
      <w:r w:rsidR="00901FF6">
        <w:rPr>
          <w:rFonts w:ascii="Times New Roman" w:hAnsi="Times New Roman" w:cs="Times New Roman"/>
          <w:sz w:val="24"/>
          <w:szCs w:val="24"/>
        </w:rPr>
        <w:t xml:space="preserve"> Burmistrz Sulejowa również </w:t>
      </w:r>
      <w:r w:rsidR="004A76C1">
        <w:rPr>
          <w:rFonts w:ascii="Times New Roman" w:hAnsi="Times New Roman" w:cs="Times New Roman"/>
          <w:sz w:val="24"/>
          <w:szCs w:val="24"/>
        </w:rPr>
        <w:br/>
      </w:r>
      <w:r w:rsidR="00901FF6">
        <w:rPr>
          <w:rFonts w:ascii="Times New Roman" w:hAnsi="Times New Roman" w:cs="Times New Roman"/>
          <w:sz w:val="24"/>
          <w:szCs w:val="24"/>
        </w:rPr>
        <w:t>w ustawowym terminie złożył swoje oświadczenie majątkowe Wojewodzie Łódzkiemu.</w:t>
      </w:r>
    </w:p>
    <w:p w14:paraId="6B84D485" w14:textId="7918FA23" w:rsidR="00A24074" w:rsidRDefault="00A24074" w:rsidP="00A240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dyspozycją art. 24 h ust. 6 ww. ustawy jeden egzemplarz oświadczeń majątkowych wraz z kopią zeznania o wysokości osiągniętego dochodu w roku podatkowym (PIT) pracowników samorządowych przekazano do </w:t>
      </w:r>
      <w:r w:rsidR="0038442E">
        <w:rPr>
          <w:rFonts w:ascii="Times New Roman" w:hAnsi="Times New Roman" w:cs="Times New Roman"/>
          <w:sz w:val="24"/>
          <w:szCs w:val="24"/>
        </w:rPr>
        <w:t xml:space="preserve">właściwych urzędów skarbowych tj. Urzędu Skarbowego </w:t>
      </w:r>
      <w:r w:rsidR="004A76C1">
        <w:rPr>
          <w:rFonts w:ascii="Times New Roman" w:hAnsi="Times New Roman" w:cs="Times New Roman"/>
          <w:sz w:val="24"/>
          <w:szCs w:val="24"/>
        </w:rPr>
        <w:br/>
      </w:r>
      <w:r w:rsidR="0038442E">
        <w:rPr>
          <w:rFonts w:ascii="Times New Roman" w:hAnsi="Times New Roman" w:cs="Times New Roman"/>
          <w:sz w:val="24"/>
          <w:szCs w:val="24"/>
        </w:rPr>
        <w:t>w Piotrkowie Tryb., Urzędu Skarbowego w Opocznie oraz Urzędu Skarbowego w Garwolinie.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2E">
        <w:rPr>
          <w:rFonts w:ascii="Times New Roman" w:hAnsi="Times New Roman" w:cs="Times New Roman"/>
          <w:sz w:val="24"/>
          <w:szCs w:val="24"/>
        </w:rPr>
        <w:t>Właściwe urzęd</w:t>
      </w:r>
      <w:r w:rsidR="00784A0C">
        <w:rPr>
          <w:rFonts w:ascii="Times New Roman" w:hAnsi="Times New Roman" w:cs="Times New Roman"/>
          <w:sz w:val="24"/>
          <w:szCs w:val="24"/>
        </w:rPr>
        <w:t>y</w:t>
      </w:r>
      <w:r w:rsidR="0038442E">
        <w:rPr>
          <w:rFonts w:ascii="Times New Roman" w:hAnsi="Times New Roman" w:cs="Times New Roman"/>
          <w:sz w:val="24"/>
          <w:szCs w:val="24"/>
        </w:rPr>
        <w:t xml:space="preserve"> skarbowe w kilku przypadkach zwróciły się o złożenie dodatkowych wyjaśnień do oświadczeń majątkowych, które zostały niezwłocznie </w:t>
      </w:r>
      <w:r w:rsidR="00784A0C">
        <w:rPr>
          <w:rFonts w:ascii="Times New Roman" w:hAnsi="Times New Roman" w:cs="Times New Roman"/>
          <w:sz w:val="24"/>
          <w:szCs w:val="24"/>
        </w:rPr>
        <w:t>przekazane.</w:t>
      </w:r>
    </w:p>
    <w:p w14:paraId="0113B148" w14:textId="4E411A6F" w:rsidR="00A24074" w:rsidRDefault="00A24074" w:rsidP="00A240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przeprowadzonej analizy oświadczeń majątkowych i porównania treści analizowanego oświadczenia majątkowego oraz załączonej kopii zeznania o wysokości osiągniętego dochodu w roku podatkowym (PIT) z treścią uprzednio złożonych oświadczeń majątkowych oraz </w:t>
      </w:r>
      <w:r w:rsidR="004A76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dołączonymi do nich kopiami zeznań o wysokości osiągniętego dochodu w roku podatkowym (PIT) nie stwierdzono nieprawidłowości.</w:t>
      </w:r>
    </w:p>
    <w:p w14:paraId="2F02A651" w14:textId="7066E2F8" w:rsidR="00733B09" w:rsidRDefault="00E26C7E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do złożenia oświadczeń majątkowych byli zobowiązani: nowo wybrany Burmistrz Sulejowa, który </w:t>
      </w:r>
      <w:r w:rsidRPr="00E26C7E">
        <w:rPr>
          <w:rFonts w:ascii="Times New Roman" w:hAnsi="Times New Roman" w:cs="Times New Roman"/>
          <w:sz w:val="24"/>
          <w:szCs w:val="24"/>
        </w:rPr>
        <w:t>składa pierwsze oświadczenie majątkowe w terminie 30 dni od dnia złożenia ślubowania</w:t>
      </w:r>
      <w:r>
        <w:rPr>
          <w:rFonts w:ascii="Times New Roman" w:hAnsi="Times New Roman" w:cs="Times New Roman"/>
          <w:sz w:val="24"/>
          <w:szCs w:val="24"/>
        </w:rPr>
        <w:t xml:space="preserve"> oraz Sekretarz Gminy Sulejów, który składa </w:t>
      </w:r>
      <w:r w:rsidR="00550D83">
        <w:rPr>
          <w:rFonts w:ascii="Times New Roman" w:hAnsi="Times New Roman" w:cs="Times New Roman"/>
          <w:sz w:val="24"/>
          <w:szCs w:val="24"/>
        </w:rPr>
        <w:t xml:space="preserve">pierwsze </w:t>
      </w:r>
      <w:r w:rsidRPr="00550D83">
        <w:rPr>
          <w:rFonts w:ascii="Times New Roman" w:hAnsi="Times New Roman" w:cs="Times New Roman"/>
          <w:sz w:val="24"/>
          <w:szCs w:val="24"/>
        </w:rPr>
        <w:t>oświadczenie majątkowe w terminie</w:t>
      </w:r>
      <w:r w:rsidR="0038442E">
        <w:rPr>
          <w:rFonts w:ascii="Times New Roman" w:hAnsi="Times New Roman" w:cs="Times New Roman"/>
          <w:sz w:val="24"/>
          <w:szCs w:val="24"/>
        </w:rPr>
        <w:t xml:space="preserve"> </w:t>
      </w:r>
      <w:r w:rsidRPr="00550D83">
        <w:rPr>
          <w:rFonts w:ascii="Times New Roman" w:hAnsi="Times New Roman" w:cs="Times New Roman"/>
          <w:sz w:val="24"/>
          <w:szCs w:val="24"/>
        </w:rPr>
        <w:t>30 dni od dnia zatrudnienia</w:t>
      </w:r>
      <w:r w:rsidR="00550D83">
        <w:rPr>
          <w:rFonts w:ascii="Times New Roman" w:hAnsi="Times New Roman" w:cs="Times New Roman"/>
          <w:sz w:val="24"/>
          <w:szCs w:val="24"/>
        </w:rPr>
        <w:t xml:space="preserve">. Pierwsze oświadczenia majątkowe </w:t>
      </w:r>
      <w:r w:rsidR="0038442E">
        <w:rPr>
          <w:rFonts w:ascii="Times New Roman" w:hAnsi="Times New Roman" w:cs="Times New Roman"/>
          <w:sz w:val="24"/>
          <w:szCs w:val="24"/>
        </w:rPr>
        <w:t xml:space="preserve"> </w:t>
      </w:r>
      <w:r w:rsidR="00550D83">
        <w:rPr>
          <w:rFonts w:ascii="Times New Roman" w:hAnsi="Times New Roman" w:cs="Times New Roman"/>
          <w:sz w:val="24"/>
          <w:szCs w:val="24"/>
        </w:rPr>
        <w:t>w związku z zatrudnieniem złożyli również</w:t>
      </w:r>
      <w:r w:rsidR="006A0154">
        <w:rPr>
          <w:rFonts w:ascii="Times New Roman" w:hAnsi="Times New Roman" w:cs="Times New Roman"/>
          <w:sz w:val="24"/>
          <w:szCs w:val="24"/>
        </w:rPr>
        <w:t>: Dyrektor Szkoły Podstawowej nr 2 im. Królowej Jadwigi w Sulejowie, Dyrektor Miejskiego Ośrodka Kultury w Sulejowie, p.o. Dyrektora Miejskiego Zarządu Komunalnego w Sulejowie oraz p.o. Dyrektora Samorządowego Przedszkola w Przygłowie.</w:t>
      </w:r>
    </w:p>
    <w:p w14:paraId="7747F1AB" w14:textId="14EFE385" w:rsidR="00733B09" w:rsidRDefault="00733B09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majątkowe pracowników samorządowych</w:t>
      </w:r>
      <w:bookmarkStart w:id="0" w:name="_Hlk179799177"/>
      <w:r w:rsidR="003844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 wyłączeniem informacji o adresie zamieszkania oraz o miejscu położenia nieruchomości, </w:t>
      </w:r>
      <w:bookmarkEnd w:id="0"/>
      <w:r>
        <w:rPr>
          <w:rFonts w:ascii="Times New Roman" w:hAnsi="Times New Roman" w:cs="Times New Roman"/>
          <w:sz w:val="24"/>
          <w:szCs w:val="24"/>
        </w:rPr>
        <w:t>zostały udostępnione w Biuletynie Informacji Publicznej Urzędu Miejskiego w Sulejowie.</w:t>
      </w:r>
    </w:p>
    <w:p w14:paraId="68966041" w14:textId="05A9E050" w:rsidR="0038442E" w:rsidRDefault="0038442E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7 października 2024 r. do Urzędu Miejskiego w Sulejowie wpłynęło pismo kończące procedurę analizy oświadczeń majątkowych składanych Wojewodzie Łódzkiemu na początek kadencji 2024-2029.</w:t>
      </w:r>
    </w:p>
    <w:p w14:paraId="33887783" w14:textId="3E6C3EC7" w:rsidR="00DA41B4" w:rsidRPr="00DA41B4" w:rsidRDefault="00FD6C79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23 października 2024 do Urzędu Miejskiego w Sulejowie wpłynęło pismo z Urzędu Skarbowego w Piotrkowie Tryb. informujące, iż ww. urząd nie wystąpił do Centralnego Biura Antykorupcyjnego z wnioskiem o kontrolę oświadczeń majątkowych.</w:t>
      </w:r>
      <w:r w:rsidR="00DA41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41B4" w:rsidRPr="00DA41B4" w:rsidSect="003844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3E"/>
    <w:rsid w:val="001028E9"/>
    <w:rsid w:val="0013493E"/>
    <w:rsid w:val="001707A7"/>
    <w:rsid w:val="002F431B"/>
    <w:rsid w:val="003065BD"/>
    <w:rsid w:val="0038442E"/>
    <w:rsid w:val="004A76C1"/>
    <w:rsid w:val="005141C3"/>
    <w:rsid w:val="0052496C"/>
    <w:rsid w:val="00527D89"/>
    <w:rsid w:val="00550D83"/>
    <w:rsid w:val="005F77ED"/>
    <w:rsid w:val="00691F13"/>
    <w:rsid w:val="006A0154"/>
    <w:rsid w:val="006C26BF"/>
    <w:rsid w:val="00733B09"/>
    <w:rsid w:val="00784A0C"/>
    <w:rsid w:val="007911F2"/>
    <w:rsid w:val="00901FF6"/>
    <w:rsid w:val="00996D80"/>
    <w:rsid w:val="009A2467"/>
    <w:rsid w:val="009F331D"/>
    <w:rsid w:val="00A24074"/>
    <w:rsid w:val="00C928C8"/>
    <w:rsid w:val="00D4192A"/>
    <w:rsid w:val="00DA41B4"/>
    <w:rsid w:val="00E26C7E"/>
    <w:rsid w:val="00E859C4"/>
    <w:rsid w:val="00EB2A76"/>
    <w:rsid w:val="00FD1648"/>
    <w:rsid w:val="00FD373D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7E3B"/>
  <w15:chartTrackingRefBased/>
  <w15:docId w15:val="{95046907-6E57-4EBB-9828-4E6853BD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7A7"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10</cp:revision>
  <cp:lastPrinted>2024-10-21T09:09:00Z</cp:lastPrinted>
  <dcterms:created xsi:type="dcterms:W3CDTF">2024-10-14T08:12:00Z</dcterms:created>
  <dcterms:modified xsi:type="dcterms:W3CDTF">2024-10-28T14:31:00Z</dcterms:modified>
</cp:coreProperties>
</file>