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B1E2" w14:textId="77777777" w:rsidR="00F569C5" w:rsidRPr="00932493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190E10B8" w:rsidR="00F569C5" w:rsidRPr="00932493" w:rsidRDefault="00F335D4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Od </w:t>
      </w:r>
      <w:r w:rsidR="005647F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7 sierpnia 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D67B56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037907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r w:rsidR="005647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17 września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202</w:t>
      </w:r>
      <w:r w:rsidR="0069278E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40B1A0CD" w14:textId="41B001C4" w:rsidR="00D07753" w:rsidRPr="00674C04" w:rsidRDefault="00574EC7" w:rsidP="005647F4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74C04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674C04">
        <w:rPr>
          <w:rFonts w:ascii="Times New Roman" w:hAnsi="Times New Roman" w:cs="Times New Roman"/>
          <w:sz w:val="28"/>
          <w:szCs w:val="28"/>
        </w:rPr>
        <w:t>Zewnętrznych</w:t>
      </w:r>
    </w:p>
    <w:p w14:paraId="75BC47EA" w14:textId="77777777" w:rsidR="00BF0485" w:rsidRPr="00BF0485" w:rsidRDefault="00BF0485" w:rsidP="00564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469DC" w14:textId="0B0042AE" w:rsidR="00DC1A4F" w:rsidRDefault="00DC1A4F" w:rsidP="005647F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 sierpnia 2024 r. Gmina Sulejów złożyła do Łódzkiego Urzędu Wojewódzkiego w Łodzi wnioski aplikacyjne w ramach programu Rządowego Funduszu Rozwoju Dróg na 2025 rok dla zadań jednorocznych oraz zadań wieloletnich tj.:</w:t>
      </w:r>
    </w:p>
    <w:p w14:paraId="4CC563A4" w14:textId="550A4351" w:rsidR="00DC1A4F" w:rsidRDefault="00DC1A4F" w:rsidP="00DC1A4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„Rozbudowa drogi gminnej Nr 110405 E”;</w:t>
      </w:r>
    </w:p>
    <w:p w14:paraId="46860954" w14:textId="04CAF055" w:rsidR="00DC1A4F" w:rsidRPr="00DC1A4F" w:rsidRDefault="00DC1A4F" w:rsidP="00DC1A4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„Przebudowa ul. Błonie wraz z wykonaniem chodnika i ścieżki pieszo-rowerowej”.</w:t>
      </w:r>
    </w:p>
    <w:p w14:paraId="2D2C4E96" w14:textId="4D5C7BC1" w:rsidR="005647F4" w:rsidRDefault="005647F4" w:rsidP="005647F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26 sierpnia </w:t>
      </w:r>
      <w:r w:rsidR="00890888" w:rsidRPr="00E42E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2024 r.</w:t>
      </w:r>
      <w:r w:rsidR="00890888"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Sulejów </w:t>
      </w:r>
      <w:r w:rsidR="00890888"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>podpisa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ła</w:t>
      </w:r>
      <w:r w:rsidR="00890888"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 </w:t>
      </w:r>
      <w:r w:rsidR="00890888"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</w:t>
      </w:r>
      <w:r w:rsidR="00890888"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>zadani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90888"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pn.: „Usuwanie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888"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wyrobów zawierających azbest z terenu Gminy Sulejów w roku 2024”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RNV-INEST Sp. z o.o. Termin zakończenia wykonania prac w ramach przedmiotowego zadania planowany jest do dnia 31.10.2024 r.  </w:t>
      </w:r>
    </w:p>
    <w:p w14:paraId="2FE29EC8" w14:textId="184D4CA4" w:rsidR="004A7432" w:rsidRDefault="004A7432" w:rsidP="005647F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A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 września 2024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432">
        <w:rPr>
          <w:rFonts w:ascii="Times New Roman" w:hAnsi="Times New Roman" w:cs="Times New Roman"/>
          <w:color w:val="000000" w:themeColor="text1"/>
          <w:sz w:val="24"/>
          <w:szCs w:val="24"/>
        </w:rPr>
        <w:t>Zespół Banku Gospodarstwa Krajowego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 o zaakceptowaniu korekty zakresu inwestycji Promesy dla zadania pn.: „Budowa Przedszkola Miejskiego w standardzie pasywnym wraz z zagospodarowaniem działki nr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81 przy ul. Opoczyńskiej w Sulejowie”.</w:t>
      </w:r>
    </w:p>
    <w:p w14:paraId="60412432" w14:textId="03AFD9BF" w:rsidR="005647F4" w:rsidRDefault="00A85CF8" w:rsidP="005647F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CF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6 września 2024 r. </w:t>
      </w:r>
      <w:r w:rsidRPr="00A85CF8">
        <w:rPr>
          <w:rFonts w:ascii="Times New Roman" w:hAnsi="Times New Roman" w:cs="Times New Roman"/>
          <w:color w:val="000000" w:themeColor="text1"/>
          <w:sz w:val="24"/>
          <w:szCs w:val="24"/>
        </w:rPr>
        <w:t>Zarząd Województwa Łódzkiego rozstrzygnął drugi nabór wniosków o przyznanie pomocy dla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5CF8">
        <w:rPr>
          <w:rFonts w:ascii="Times New Roman" w:hAnsi="Times New Roman" w:cs="Times New Roman"/>
          <w:color w:val="000000" w:themeColor="text1"/>
          <w:sz w:val="24"/>
          <w:szCs w:val="24"/>
        </w:rPr>
        <w:t>gmin w ramach inwestycji typu „Zarządzanie zasobami wodnymi”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Zarząd  pozytywnie ocenił dwa projekty Gminy Sulejów </w:t>
      </w:r>
      <w:r w:rsidR="004C2FB9">
        <w:rPr>
          <w:rFonts w:ascii="Times New Roman" w:hAnsi="Times New Roman" w:cs="Times New Roman"/>
          <w:color w:val="000000" w:themeColor="text1"/>
          <w:sz w:val="24"/>
          <w:szCs w:val="24"/>
        </w:rPr>
        <w:t>tj.:</w:t>
      </w:r>
    </w:p>
    <w:p w14:paraId="40C19A54" w14:textId="760BAB04" w:rsidR="004C2FB9" w:rsidRDefault="004C2FB9" w:rsidP="004C2FB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„Budowa zbiornika retencyjnego w miejscowości Witów - Kolonia”, z czego wnioskowana kwota dotacji to 485 942,00 zł;</w:t>
      </w:r>
    </w:p>
    <w:p w14:paraId="2B5B7FFD" w14:textId="77777777" w:rsidR="00B7605B" w:rsidRDefault="004C2FB9" w:rsidP="00B7605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„Budowa zbiornika retencyjnego w miejscowości Bilska Wola – Kolonia”</w:t>
      </w:r>
      <w:r w:rsidRPr="004C2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czego wnioskowana kwota dotacji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500 000</w:t>
      </w:r>
      <w:r w:rsidRPr="004C2FB9">
        <w:rPr>
          <w:rFonts w:ascii="Times New Roman" w:hAnsi="Times New Roman" w:cs="Times New Roman"/>
          <w:color w:val="000000" w:themeColor="text1"/>
          <w:sz w:val="24"/>
          <w:szCs w:val="24"/>
        </w:rPr>
        <w:t>,00 zł;</w:t>
      </w:r>
    </w:p>
    <w:p w14:paraId="216EB5D0" w14:textId="5349CE18" w:rsidR="00D91FCB" w:rsidRDefault="00B7605B" w:rsidP="00B760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0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12 września 2024 r.</w:t>
      </w:r>
      <w:r w:rsidRPr="00B76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Gmina Sulejów wysłała do Ministerstwa Sportu i Turystyki wniosek o zmianę zakresu rzeczowego zadania oraz harmonogramu realizacji prac dla zadania </w:t>
      </w:r>
      <w:r w:rsidRPr="00B7605B">
        <w:rPr>
          <w:rFonts w:ascii="Times New Roman" w:hAnsi="Times New Roman" w:cs="Times New Roman"/>
          <w:color w:val="000000" w:themeColor="text1"/>
          <w:sz w:val="24"/>
          <w:szCs w:val="24"/>
        </w:rPr>
        <w:t>dofinansowanego w ramach Umowy Nr 2023/0422/2363/DIS/BP oraz Aneksu nr 1 do umowy Nr 2023/0422/2363/DIS/B</w:t>
      </w:r>
      <w:r w:rsidRPr="00B76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05B">
        <w:rPr>
          <w:rFonts w:ascii="Times New Roman" w:hAnsi="Times New Roman" w:cs="Times New Roman"/>
          <w:color w:val="000000" w:themeColor="text1"/>
          <w:sz w:val="24"/>
          <w:szCs w:val="24"/>
        </w:rPr>
        <w:t>w ramach Programu Olimpia – Program budowy przyszkolnych hal sportowych na 100-lecie pierwszych występów reprezentacji Polski na Igrzyskach Olimpijskich.</w:t>
      </w:r>
    </w:p>
    <w:p w14:paraId="211D1984" w14:textId="2B58A7F7" w:rsidR="007902C5" w:rsidRDefault="007902C5" w:rsidP="00425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prace związane z przygotowaniem dokumentacji aplikacyjnej </w:t>
      </w:r>
      <w:r w:rsidR="00425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4255E9" w:rsidRPr="004255E9">
        <w:rPr>
          <w:rFonts w:ascii="Times New Roman" w:hAnsi="Times New Roman" w:cs="Times New Roman"/>
          <w:color w:val="000000" w:themeColor="text1"/>
          <w:sz w:val="24"/>
          <w:szCs w:val="24"/>
        </w:rPr>
        <w:t>programu regionalnego Fundusze Europejskie dla Łódzkiego 2021-2027 (EFRR)</w:t>
      </w:r>
      <w:r w:rsidR="00425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5E9" w:rsidRPr="004255E9">
        <w:rPr>
          <w:rFonts w:ascii="Times New Roman" w:hAnsi="Times New Roman" w:cs="Times New Roman"/>
          <w:color w:val="000000" w:themeColor="text1"/>
          <w:sz w:val="24"/>
          <w:szCs w:val="24"/>
        </w:rPr>
        <w:t>Priorytet 2 Fundusze europejskie dla zielonego Łódzkiego</w:t>
      </w:r>
      <w:r w:rsidR="00425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5E9" w:rsidRPr="004255E9">
        <w:rPr>
          <w:rFonts w:ascii="Times New Roman" w:hAnsi="Times New Roman" w:cs="Times New Roman"/>
          <w:color w:val="000000" w:themeColor="text1"/>
          <w:sz w:val="24"/>
          <w:szCs w:val="24"/>
        </w:rPr>
        <w:t>Działanie FELD.02.01 Efektywność energetyczna</w:t>
      </w:r>
      <w:r w:rsidR="004255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F63183" w14:textId="23278D48" w:rsidR="004255E9" w:rsidRDefault="004255E9" w:rsidP="00425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Trwają prace związane z przygotowaniem dokumentacji aplikacyjnej w ramach programu Fundusze Europejskie dla Rozwoju Społecznego 2021-2027 Działanie 04.13 Wysokiej jakości system włączenia społecznego, projekt grantowy pt. „Premia społeczna”.</w:t>
      </w:r>
    </w:p>
    <w:p w14:paraId="725354A3" w14:textId="407FFA4A" w:rsidR="004255E9" w:rsidRDefault="00D26EF7" w:rsidP="00425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Aktualnie prowadzone są działania związane z realizacją zadań dofinansowanych z Urzędu Marszałkowskiego Województwa Łódzkiego w ramach programu „Sołectwo na plus”. </w:t>
      </w:r>
    </w:p>
    <w:p w14:paraId="43FB5F54" w14:textId="7491027E" w:rsidR="006E6DF9" w:rsidRPr="006E6DF9" w:rsidRDefault="006E6DF9" w:rsidP="006E6D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DF9">
        <w:rPr>
          <w:rFonts w:ascii="Times New Roman" w:hAnsi="Times New Roman" w:cs="Times New Roman"/>
          <w:color w:val="000000" w:themeColor="text1"/>
          <w:sz w:val="24"/>
          <w:szCs w:val="24"/>
        </w:rPr>
        <w:t>Pozostałe sprawy wymagające bieżącej obsługi tj. przyjmowanie interesantów, prowadzenie bieżącej korespondencji, udzielanie telefonicznych informacji .</w:t>
      </w:r>
    </w:p>
    <w:p w14:paraId="6758E0CF" w14:textId="3FE1F615" w:rsidR="006E6DF9" w:rsidRPr="004255E9" w:rsidRDefault="006E6DF9" w:rsidP="006E6D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DF9">
        <w:rPr>
          <w:rFonts w:ascii="Times New Roman" w:hAnsi="Times New Roman" w:cs="Times New Roman"/>
          <w:color w:val="000000" w:themeColor="text1"/>
          <w:sz w:val="24"/>
          <w:szCs w:val="24"/>
        </w:rPr>
        <w:t>Na bieżąco trwają prace mające na celu pozyskanie nowych źródeł finansowania dla planowanych inwestycji.</w:t>
      </w:r>
    </w:p>
    <w:p w14:paraId="50B8DDD3" w14:textId="43A5689A" w:rsidR="00EE5944" w:rsidRPr="007902C5" w:rsidRDefault="00EE5944" w:rsidP="00EE5944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EE5944" w:rsidRPr="007902C5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6BD61" w14:textId="77777777" w:rsidR="008A6D03" w:rsidRDefault="008A6D03" w:rsidP="00B65E4B">
      <w:pPr>
        <w:spacing w:after="0" w:line="240" w:lineRule="auto"/>
      </w:pPr>
      <w:r>
        <w:separator/>
      </w:r>
    </w:p>
  </w:endnote>
  <w:endnote w:type="continuationSeparator" w:id="0">
    <w:p w14:paraId="02CB4D34" w14:textId="77777777" w:rsidR="008A6D03" w:rsidRDefault="008A6D03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8826" w14:textId="77777777" w:rsidR="008A6D03" w:rsidRDefault="008A6D03" w:rsidP="00B65E4B">
      <w:pPr>
        <w:spacing w:after="0" w:line="240" w:lineRule="auto"/>
      </w:pPr>
      <w:r>
        <w:separator/>
      </w:r>
    </w:p>
  </w:footnote>
  <w:footnote w:type="continuationSeparator" w:id="0">
    <w:p w14:paraId="5FFA6F2D" w14:textId="77777777" w:rsidR="008A6D03" w:rsidRDefault="008A6D03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BB31B1C"/>
    <w:multiLevelType w:val="hybridMultilevel"/>
    <w:tmpl w:val="F22E920E"/>
    <w:lvl w:ilvl="0" w:tplc="2924B16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7"/>
  </w:num>
  <w:num w:numId="2" w16cid:durableId="1676689699">
    <w:abstractNumId w:val="11"/>
  </w:num>
  <w:num w:numId="3" w16cid:durableId="189806813">
    <w:abstractNumId w:val="1"/>
  </w:num>
  <w:num w:numId="4" w16cid:durableId="85226585">
    <w:abstractNumId w:val="8"/>
  </w:num>
  <w:num w:numId="5" w16cid:durableId="174854122">
    <w:abstractNumId w:val="5"/>
  </w:num>
  <w:num w:numId="6" w16cid:durableId="332873814">
    <w:abstractNumId w:val="9"/>
  </w:num>
  <w:num w:numId="7" w16cid:durableId="813989349">
    <w:abstractNumId w:val="4"/>
  </w:num>
  <w:num w:numId="8" w16cid:durableId="1913587774">
    <w:abstractNumId w:val="10"/>
  </w:num>
  <w:num w:numId="9" w16cid:durableId="275336734">
    <w:abstractNumId w:val="2"/>
  </w:num>
  <w:num w:numId="10" w16cid:durableId="1269464729">
    <w:abstractNumId w:val="0"/>
  </w:num>
  <w:num w:numId="11" w16cid:durableId="240722170">
    <w:abstractNumId w:val="6"/>
  </w:num>
  <w:num w:numId="12" w16cid:durableId="677583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37907"/>
    <w:rsid w:val="000410F3"/>
    <w:rsid w:val="00055109"/>
    <w:rsid w:val="000D5E22"/>
    <w:rsid w:val="00112EB2"/>
    <w:rsid w:val="00124D31"/>
    <w:rsid w:val="00151C76"/>
    <w:rsid w:val="001D263C"/>
    <w:rsid w:val="001D4691"/>
    <w:rsid w:val="001E391F"/>
    <w:rsid w:val="001F5DD9"/>
    <w:rsid w:val="00222436"/>
    <w:rsid w:val="00236923"/>
    <w:rsid w:val="00243331"/>
    <w:rsid w:val="002D6FF3"/>
    <w:rsid w:val="00300F07"/>
    <w:rsid w:val="0031595F"/>
    <w:rsid w:val="00317EAC"/>
    <w:rsid w:val="00390AA8"/>
    <w:rsid w:val="003A13AD"/>
    <w:rsid w:val="00416ED3"/>
    <w:rsid w:val="004255E9"/>
    <w:rsid w:val="00427E4D"/>
    <w:rsid w:val="0046393B"/>
    <w:rsid w:val="00476E03"/>
    <w:rsid w:val="00490B0C"/>
    <w:rsid w:val="004A7432"/>
    <w:rsid w:val="004C2FB9"/>
    <w:rsid w:val="00504F4F"/>
    <w:rsid w:val="00513066"/>
    <w:rsid w:val="00562E81"/>
    <w:rsid w:val="005647F4"/>
    <w:rsid w:val="00574EC7"/>
    <w:rsid w:val="00586815"/>
    <w:rsid w:val="005945D3"/>
    <w:rsid w:val="005A2488"/>
    <w:rsid w:val="005A609C"/>
    <w:rsid w:val="005D453B"/>
    <w:rsid w:val="005D57DE"/>
    <w:rsid w:val="005E5AEB"/>
    <w:rsid w:val="00603034"/>
    <w:rsid w:val="00605458"/>
    <w:rsid w:val="00633BCF"/>
    <w:rsid w:val="00644E4D"/>
    <w:rsid w:val="0064657D"/>
    <w:rsid w:val="00674C04"/>
    <w:rsid w:val="00687C28"/>
    <w:rsid w:val="0069278E"/>
    <w:rsid w:val="006B1B7A"/>
    <w:rsid w:val="006E6DF9"/>
    <w:rsid w:val="00707B2E"/>
    <w:rsid w:val="00724966"/>
    <w:rsid w:val="0073077B"/>
    <w:rsid w:val="007718D7"/>
    <w:rsid w:val="00776045"/>
    <w:rsid w:val="0078037F"/>
    <w:rsid w:val="007902C5"/>
    <w:rsid w:val="007C55B7"/>
    <w:rsid w:val="007D20AC"/>
    <w:rsid w:val="007D7675"/>
    <w:rsid w:val="007E4C46"/>
    <w:rsid w:val="007F39A6"/>
    <w:rsid w:val="00805ECB"/>
    <w:rsid w:val="008270AF"/>
    <w:rsid w:val="00832725"/>
    <w:rsid w:val="00845C28"/>
    <w:rsid w:val="00864833"/>
    <w:rsid w:val="00890888"/>
    <w:rsid w:val="008A6D03"/>
    <w:rsid w:val="008C7411"/>
    <w:rsid w:val="00932493"/>
    <w:rsid w:val="00966E55"/>
    <w:rsid w:val="009A4A8B"/>
    <w:rsid w:val="009C2FCE"/>
    <w:rsid w:val="00A24439"/>
    <w:rsid w:val="00A709C0"/>
    <w:rsid w:val="00A85CF8"/>
    <w:rsid w:val="00A92BC6"/>
    <w:rsid w:val="00AA713E"/>
    <w:rsid w:val="00AD1E60"/>
    <w:rsid w:val="00AD283D"/>
    <w:rsid w:val="00AF2EB5"/>
    <w:rsid w:val="00B1338E"/>
    <w:rsid w:val="00B26F61"/>
    <w:rsid w:val="00B31251"/>
    <w:rsid w:val="00B65E4B"/>
    <w:rsid w:val="00B7605B"/>
    <w:rsid w:val="00B800AB"/>
    <w:rsid w:val="00BA014E"/>
    <w:rsid w:val="00BB1A0E"/>
    <w:rsid w:val="00BD0986"/>
    <w:rsid w:val="00BF0485"/>
    <w:rsid w:val="00C10329"/>
    <w:rsid w:val="00C265F3"/>
    <w:rsid w:val="00C702A4"/>
    <w:rsid w:val="00CB074C"/>
    <w:rsid w:val="00D00FF1"/>
    <w:rsid w:val="00D049DB"/>
    <w:rsid w:val="00D07753"/>
    <w:rsid w:val="00D26EF7"/>
    <w:rsid w:val="00D32C9E"/>
    <w:rsid w:val="00D33144"/>
    <w:rsid w:val="00D62422"/>
    <w:rsid w:val="00D67B56"/>
    <w:rsid w:val="00D91FCB"/>
    <w:rsid w:val="00DA0FCD"/>
    <w:rsid w:val="00DB1A0A"/>
    <w:rsid w:val="00DC1A4F"/>
    <w:rsid w:val="00DC2391"/>
    <w:rsid w:val="00DD27D1"/>
    <w:rsid w:val="00E36FFC"/>
    <w:rsid w:val="00E42E9A"/>
    <w:rsid w:val="00E6408C"/>
    <w:rsid w:val="00E97935"/>
    <w:rsid w:val="00EA35F4"/>
    <w:rsid w:val="00EB2135"/>
    <w:rsid w:val="00EC26BE"/>
    <w:rsid w:val="00EE5944"/>
    <w:rsid w:val="00F1436A"/>
    <w:rsid w:val="00F149D7"/>
    <w:rsid w:val="00F23FF4"/>
    <w:rsid w:val="00F31FE1"/>
    <w:rsid w:val="00F335D4"/>
    <w:rsid w:val="00F569C5"/>
    <w:rsid w:val="00F71166"/>
    <w:rsid w:val="00F93118"/>
    <w:rsid w:val="00FA76B8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Klaudynka</cp:lastModifiedBy>
  <cp:revision>17</cp:revision>
  <cp:lastPrinted>2024-09-17T10:10:00Z</cp:lastPrinted>
  <dcterms:created xsi:type="dcterms:W3CDTF">2024-08-08T06:26:00Z</dcterms:created>
  <dcterms:modified xsi:type="dcterms:W3CDTF">2024-09-17T10:27:00Z</dcterms:modified>
</cp:coreProperties>
</file>